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083B" w14:textId="77777777" w:rsidR="000870E5" w:rsidRPr="002C2266" w:rsidRDefault="005904B1" w:rsidP="002C2266">
      <w:pPr>
        <w:pStyle w:val="TitleofActivity"/>
      </w:pPr>
      <w:r w:rsidRPr="002C2266">
        <mc:AlternateContent>
          <mc:Choice Requires="wpg">
            <w:drawing>
              <wp:anchor distT="0" distB="0" distL="114300" distR="0" simplePos="0" relativeHeight="251662336" behindDoc="1" locked="0" layoutInCell="1" allowOverlap="1" wp14:anchorId="14F3057F" wp14:editId="4A269B4C">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83A03"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r w:rsidR="00394201">
        <w:t>Spot the d</w:t>
      </w:r>
      <w:r w:rsidR="00314CA0">
        <w:t>anger</w:t>
      </w:r>
    </w:p>
    <w:p w14:paraId="778DAD80" w14:textId="742BBFC4" w:rsidR="005904B1" w:rsidRPr="005904B1" w:rsidRDefault="00314CA0" w:rsidP="005904B1">
      <w:pPr>
        <w:pStyle w:val="BodyText"/>
      </w:pPr>
      <w:r w:rsidRPr="00314CA0">
        <w:rPr>
          <w:noProof/>
        </w:rPr>
        <w:drawing>
          <wp:anchor distT="0" distB="0" distL="114300" distR="114300" simplePos="0" relativeHeight="251666432" behindDoc="0" locked="0" layoutInCell="1" allowOverlap="1" wp14:anchorId="46209B5C" wp14:editId="6BF4EFB6">
            <wp:simplePos x="0" y="0"/>
            <wp:positionH relativeFrom="column">
              <wp:posOffset>2459355</wp:posOffset>
            </wp:positionH>
            <wp:positionV relativeFrom="paragraph">
              <wp:posOffset>321945</wp:posOffset>
            </wp:positionV>
            <wp:extent cx="828675" cy="828675"/>
            <wp:effectExtent l="0" t="0" r="0" b="0"/>
            <wp:wrapNone/>
            <wp:docPr id="2" name="Picture 2" descr="S:\CT\Education Team\Product development\Youth\FAE curriculum project\3. Creative\Visual guidelines\Icons, illustrations, templates_final\Icons\BRC_First_Aid_Icon__T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Tim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CA0">
        <w:rPr>
          <w:noProof/>
        </w:rPr>
        <w:drawing>
          <wp:anchor distT="0" distB="0" distL="114300" distR="114300" simplePos="0" relativeHeight="251667456" behindDoc="0" locked="0" layoutInCell="1" allowOverlap="1" wp14:anchorId="2E9D0A69" wp14:editId="59A52A32">
            <wp:simplePos x="0" y="0"/>
            <wp:positionH relativeFrom="column">
              <wp:posOffset>4335780</wp:posOffset>
            </wp:positionH>
            <wp:positionV relativeFrom="paragraph">
              <wp:posOffset>350520</wp:posOffset>
            </wp:positionV>
            <wp:extent cx="800100" cy="800100"/>
            <wp:effectExtent l="0" t="0" r="0" b="0"/>
            <wp:wrapNone/>
            <wp:docPr id="5" name="Picture 5"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DIscuss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4B1" w:rsidRPr="005904B1">
        <w:rPr>
          <w:noProof/>
        </w:rPr>
        <mc:AlternateContent>
          <mc:Choice Requires="wpg">
            <w:drawing>
              <wp:inline distT="0" distB="0" distL="0" distR="0" wp14:anchorId="3FFE8E37" wp14:editId="645A9CFC">
                <wp:extent cx="1876425" cy="1449705"/>
                <wp:effectExtent l="0" t="0" r="9525" b="1714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49705"/>
                          <a:chOff x="0" y="0"/>
                          <a:chExt cx="2955" cy="2283"/>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79" y="15"/>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D4171" w14:textId="63606E37" w:rsidR="00B15EA9" w:rsidRPr="00B15EA9" w:rsidRDefault="00520C02" w:rsidP="00B15EA9">
                              <w:pPr>
                                <w:spacing w:before="110"/>
                                <w:jc w:val="center"/>
                                <w:rPr>
                                  <w:rFonts w:ascii="HelveticaNeueLT Pro 65 Md"/>
                                  <w:b/>
                                  <w:sz w:val="24"/>
                                </w:rPr>
                              </w:pPr>
                              <w:r>
                                <w:rPr>
                                  <w:rFonts w:ascii="HelveticaNeueLT Pro 65 Md"/>
                                  <w:b/>
                                  <w:color w:val="231F20"/>
                                  <w:sz w:val="24"/>
                                </w:rPr>
                                <w:t>Group size</w:t>
                              </w:r>
                            </w:p>
                            <w:p w14:paraId="54FE9634" w14:textId="1EEE01E1" w:rsidR="00B15EA9" w:rsidRDefault="00B15EA9" w:rsidP="00673C4F">
                              <w:pPr>
                                <w:spacing w:line="276" w:lineRule="auto"/>
                                <w:jc w:val="center"/>
                                <w:rPr>
                                  <w:rFonts w:ascii="Times New Roman"/>
                                  <w:noProof/>
                                  <w:sz w:val="28"/>
                                </w:rPr>
                              </w:pPr>
                              <w:r>
                                <w:rPr>
                                  <w:rFonts w:ascii="Times New Roman"/>
                                  <w:noProof/>
                                  <w:sz w:val="28"/>
                                </w:rPr>
                                <w:drawing>
                                  <wp:inline distT="0" distB="0" distL="0" distR="0" wp14:anchorId="2011CA09" wp14:editId="1895ABDF">
                                    <wp:extent cx="921716" cy="92392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32968" cy="935204"/>
                                            </a:xfrm>
                                            <a:prstGeom prst="rect">
                                              <a:avLst/>
                                            </a:prstGeom>
                                          </pic:spPr>
                                        </pic:pic>
                                      </a:graphicData>
                                    </a:graphic>
                                  </wp:inline>
                                </w:drawing>
                              </w:r>
                            </w:p>
                            <w:p w14:paraId="4FB59401" w14:textId="59B02169" w:rsidR="00314CA0" w:rsidRPr="00B15EA9" w:rsidRDefault="00520C02" w:rsidP="00B15EA9">
                              <w:pPr>
                                <w:spacing w:line="276" w:lineRule="auto"/>
                                <w:jc w:val="center"/>
                                <w:rPr>
                                  <w:rFonts w:ascii="Times New Roman"/>
                                  <w:sz w:val="28"/>
                                </w:rPr>
                              </w:pPr>
                              <w:r>
                                <w:rPr>
                                  <w:rFonts w:ascii="HelveticaNeueLT Pro 55 Roman"/>
                                  <w:color w:val="231F20"/>
                                  <w:sz w:val="20"/>
                                </w:rPr>
                                <w:t>Pair</w:t>
                              </w:r>
                            </w:p>
                          </w:txbxContent>
                        </wps:txbx>
                        <wps:bodyPr rot="0" vert="horz" wrap="square" lIns="0" tIns="0" rIns="0" bIns="0" anchor="t" anchorCtr="0" upright="1">
                          <a:noAutofit/>
                        </wps:bodyPr>
                      </wps:wsp>
                    </wpg:wgp>
                  </a:graphicData>
                </a:graphic>
              </wp:inline>
            </w:drawing>
          </mc:Choice>
          <mc:Fallback>
            <w:pict>
              <v:group w14:anchorId="3FFE8E37" id="Group 16" o:spid="_x0000_s1026" style="width:147.75pt;height:114.15pt;mso-position-horizontal-relative:char;mso-position-vertical-relative:line" coordsize="2955,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79;top: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24D4171" w14:textId="63606E37" w:rsidR="00B15EA9" w:rsidRPr="00B15EA9" w:rsidRDefault="00520C02" w:rsidP="00B15EA9">
                        <w:pPr>
                          <w:spacing w:before="110"/>
                          <w:jc w:val="center"/>
                          <w:rPr>
                            <w:rFonts w:ascii="HelveticaNeueLT Pro 65 Md"/>
                            <w:b/>
                            <w:sz w:val="24"/>
                          </w:rPr>
                        </w:pPr>
                        <w:r>
                          <w:rPr>
                            <w:rFonts w:ascii="HelveticaNeueLT Pro 65 Md"/>
                            <w:b/>
                            <w:color w:val="231F20"/>
                            <w:sz w:val="24"/>
                          </w:rPr>
                          <w:t>Group size</w:t>
                        </w:r>
                      </w:p>
                      <w:p w14:paraId="54FE9634" w14:textId="1EEE01E1" w:rsidR="00B15EA9" w:rsidRDefault="00B15EA9" w:rsidP="00673C4F">
                        <w:pPr>
                          <w:spacing w:line="276" w:lineRule="auto"/>
                          <w:jc w:val="center"/>
                          <w:rPr>
                            <w:rFonts w:ascii="Times New Roman"/>
                            <w:noProof/>
                            <w:sz w:val="28"/>
                          </w:rPr>
                        </w:pPr>
                        <w:r>
                          <w:rPr>
                            <w:rFonts w:ascii="Times New Roman"/>
                            <w:noProof/>
                            <w:sz w:val="28"/>
                          </w:rPr>
                          <w:drawing>
                            <wp:inline distT="0" distB="0" distL="0" distR="0" wp14:anchorId="2011CA09" wp14:editId="1895ABDF">
                              <wp:extent cx="921716" cy="92392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32968" cy="935204"/>
                                      </a:xfrm>
                                      <a:prstGeom prst="rect">
                                        <a:avLst/>
                                      </a:prstGeom>
                                    </pic:spPr>
                                  </pic:pic>
                                </a:graphicData>
                              </a:graphic>
                            </wp:inline>
                          </w:drawing>
                        </w:r>
                      </w:p>
                      <w:p w14:paraId="4FB59401" w14:textId="59B02169" w:rsidR="00314CA0" w:rsidRPr="00B15EA9" w:rsidRDefault="00520C02" w:rsidP="00B15EA9">
                        <w:pPr>
                          <w:spacing w:line="276" w:lineRule="auto"/>
                          <w:jc w:val="center"/>
                          <w:rPr>
                            <w:rFonts w:ascii="Times New Roman"/>
                            <w:sz w:val="28"/>
                          </w:rPr>
                        </w:pPr>
                        <w:r>
                          <w:rPr>
                            <w:rFonts w:ascii="HelveticaNeueLT Pro 55 Roman"/>
                            <w:color w:val="231F20"/>
                            <w:sz w:val="20"/>
                          </w:rPr>
                          <w:t>Pair</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3035C285" wp14:editId="19742370">
                <wp:extent cx="1845310" cy="1468755"/>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468755"/>
                          <a:chOff x="0" y="-45"/>
                          <a:chExt cx="2906" cy="2313"/>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30" y="-45"/>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797C" w14:textId="77777777" w:rsidR="00314CA0" w:rsidRDefault="00314CA0" w:rsidP="005904B1">
                              <w:pPr>
                                <w:spacing w:before="110"/>
                                <w:ind w:left="364" w:right="364"/>
                                <w:jc w:val="center"/>
                                <w:rPr>
                                  <w:rFonts w:ascii="HelveticaNeueLT Pro 65 Md"/>
                                  <w:b/>
                                  <w:sz w:val="24"/>
                                </w:rPr>
                              </w:pPr>
                              <w:r>
                                <w:rPr>
                                  <w:rFonts w:ascii="HelveticaNeueLT Pro 65 Md"/>
                                  <w:b/>
                                  <w:color w:val="231F20"/>
                                  <w:sz w:val="24"/>
                                </w:rPr>
                                <w:t>Suggested timing</w:t>
                              </w:r>
                            </w:p>
                            <w:p w14:paraId="042D7340" w14:textId="77777777" w:rsidR="00314CA0" w:rsidRDefault="00314CA0" w:rsidP="005904B1">
                              <w:pPr>
                                <w:jc w:val="center"/>
                                <w:rPr>
                                  <w:rFonts w:ascii="Times New Roman"/>
                                  <w:sz w:val="28"/>
                                </w:rPr>
                              </w:pPr>
                            </w:p>
                            <w:p w14:paraId="5EAB12A0" w14:textId="77777777" w:rsidR="00314CA0" w:rsidRDefault="00314CA0" w:rsidP="005904B1">
                              <w:pPr>
                                <w:jc w:val="center"/>
                                <w:rPr>
                                  <w:rFonts w:ascii="Times New Roman"/>
                                  <w:sz w:val="28"/>
                                </w:rPr>
                              </w:pPr>
                            </w:p>
                            <w:p w14:paraId="63F65CB0" w14:textId="77777777" w:rsidR="00314CA0" w:rsidRDefault="00314CA0" w:rsidP="005904B1">
                              <w:pPr>
                                <w:jc w:val="center"/>
                                <w:rPr>
                                  <w:rFonts w:ascii="Times New Roman"/>
                                  <w:sz w:val="28"/>
                                </w:rPr>
                              </w:pPr>
                            </w:p>
                            <w:p w14:paraId="7D4EC099" w14:textId="77777777" w:rsidR="00314CA0" w:rsidRDefault="00314CA0" w:rsidP="005904B1">
                              <w:pPr>
                                <w:jc w:val="center"/>
                                <w:rPr>
                                  <w:rFonts w:ascii="Times New Roman"/>
                                  <w:sz w:val="28"/>
                                </w:rPr>
                              </w:pPr>
                            </w:p>
                            <w:p w14:paraId="513FA6AA" w14:textId="77777777" w:rsidR="00314CA0" w:rsidRDefault="00314CA0"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3035C285" id="Group 12" o:spid="_x0000_s1029" style="width:145.3pt;height:115.65pt;mso-position-horizontal-relative:char;mso-position-vertical-relative:line" coordorigin=",-45" coordsize="2906,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Text Box 12" o:spid="_x0000_s1031" type="#_x0000_t202" style="position:absolute;left:30;top:-4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BDC797C" w14:textId="77777777" w:rsidR="00314CA0" w:rsidRDefault="00314CA0" w:rsidP="005904B1">
                        <w:pPr>
                          <w:spacing w:before="110"/>
                          <w:ind w:left="364" w:right="364"/>
                          <w:jc w:val="center"/>
                          <w:rPr>
                            <w:rFonts w:ascii="HelveticaNeueLT Pro 65 Md"/>
                            <w:b/>
                            <w:sz w:val="24"/>
                          </w:rPr>
                        </w:pPr>
                        <w:r>
                          <w:rPr>
                            <w:rFonts w:ascii="HelveticaNeueLT Pro 65 Md"/>
                            <w:b/>
                            <w:color w:val="231F20"/>
                            <w:sz w:val="24"/>
                          </w:rPr>
                          <w:t>Suggested timing</w:t>
                        </w:r>
                      </w:p>
                      <w:p w14:paraId="042D7340" w14:textId="77777777" w:rsidR="00314CA0" w:rsidRDefault="00314CA0" w:rsidP="005904B1">
                        <w:pPr>
                          <w:jc w:val="center"/>
                          <w:rPr>
                            <w:rFonts w:ascii="Times New Roman"/>
                            <w:sz w:val="28"/>
                          </w:rPr>
                        </w:pPr>
                      </w:p>
                      <w:p w14:paraId="5EAB12A0" w14:textId="77777777" w:rsidR="00314CA0" w:rsidRDefault="00314CA0" w:rsidP="005904B1">
                        <w:pPr>
                          <w:jc w:val="center"/>
                          <w:rPr>
                            <w:rFonts w:ascii="Times New Roman"/>
                            <w:sz w:val="28"/>
                          </w:rPr>
                        </w:pPr>
                      </w:p>
                      <w:p w14:paraId="63F65CB0" w14:textId="77777777" w:rsidR="00314CA0" w:rsidRDefault="00314CA0" w:rsidP="005904B1">
                        <w:pPr>
                          <w:jc w:val="center"/>
                          <w:rPr>
                            <w:rFonts w:ascii="Times New Roman"/>
                            <w:sz w:val="28"/>
                          </w:rPr>
                        </w:pPr>
                      </w:p>
                      <w:p w14:paraId="7D4EC099" w14:textId="77777777" w:rsidR="00314CA0" w:rsidRDefault="00314CA0" w:rsidP="005904B1">
                        <w:pPr>
                          <w:jc w:val="center"/>
                          <w:rPr>
                            <w:rFonts w:ascii="Times New Roman"/>
                            <w:sz w:val="28"/>
                          </w:rPr>
                        </w:pPr>
                      </w:p>
                      <w:p w14:paraId="513FA6AA" w14:textId="77777777" w:rsidR="00314CA0" w:rsidRDefault="00314CA0"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17803F3B" wp14:editId="2E066F1C">
                <wp:extent cx="1835785" cy="146875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468755"/>
                          <a:chOff x="-15" y="-45"/>
                          <a:chExt cx="2891" cy="2313"/>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5" y="-45"/>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71914" w14:textId="77777777" w:rsidR="00314CA0" w:rsidRDefault="00314CA0" w:rsidP="005904B1">
                              <w:pPr>
                                <w:spacing w:before="110"/>
                                <w:ind w:left="357" w:right="364"/>
                                <w:jc w:val="center"/>
                                <w:rPr>
                                  <w:rFonts w:ascii="HelveticaNeueLT Pro 65 Md"/>
                                  <w:b/>
                                  <w:sz w:val="24"/>
                                </w:rPr>
                              </w:pPr>
                              <w:r>
                                <w:rPr>
                                  <w:rFonts w:ascii="HelveticaNeueLT Pro 65 Md"/>
                                  <w:b/>
                                  <w:color w:val="231F20"/>
                                  <w:sz w:val="24"/>
                                </w:rPr>
                                <w:t>Method</w:t>
                              </w:r>
                            </w:p>
                            <w:p w14:paraId="1B89E544" w14:textId="77777777" w:rsidR="00314CA0" w:rsidRDefault="00314CA0" w:rsidP="005904B1">
                              <w:pPr>
                                <w:jc w:val="center"/>
                                <w:rPr>
                                  <w:rFonts w:ascii="Times New Roman"/>
                                  <w:sz w:val="28"/>
                                </w:rPr>
                              </w:pPr>
                            </w:p>
                            <w:p w14:paraId="142D22BE" w14:textId="77777777" w:rsidR="00314CA0" w:rsidRDefault="00314CA0" w:rsidP="005904B1">
                              <w:pPr>
                                <w:jc w:val="center"/>
                                <w:rPr>
                                  <w:rFonts w:ascii="Times New Roman"/>
                                  <w:sz w:val="28"/>
                                </w:rPr>
                              </w:pPr>
                            </w:p>
                            <w:p w14:paraId="229A9FFA" w14:textId="77777777" w:rsidR="00314CA0" w:rsidRDefault="00314CA0" w:rsidP="005904B1">
                              <w:pPr>
                                <w:jc w:val="center"/>
                                <w:rPr>
                                  <w:rFonts w:ascii="Times New Roman"/>
                                  <w:sz w:val="28"/>
                                </w:rPr>
                              </w:pPr>
                            </w:p>
                            <w:p w14:paraId="20F80234" w14:textId="77777777" w:rsidR="00314CA0" w:rsidRDefault="00314CA0" w:rsidP="005904B1">
                              <w:pPr>
                                <w:jc w:val="center"/>
                                <w:rPr>
                                  <w:rFonts w:ascii="Times New Roman"/>
                                  <w:sz w:val="28"/>
                                </w:rPr>
                              </w:pPr>
                            </w:p>
                            <w:p w14:paraId="65794A33" w14:textId="77777777" w:rsidR="00314CA0" w:rsidRDefault="00314CA0" w:rsidP="005904B1">
                              <w:pPr>
                                <w:spacing w:before="251"/>
                                <w:ind w:left="357" w:right="364"/>
                                <w:jc w:val="center"/>
                                <w:rPr>
                                  <w:rFonts w:ascii="HelveticaNeueLT Pro 55 Roman"/>
                                  <w:sz w:val="20"/>
                                </w:rPr>
                              </w:pPr>
                              <w:r>
                                <w:rPr>
                                  <w:rFonts w:ascii="HelveticaNeueLT Pro 55 Roman"/>
                                  <w:color w:val="231F20"/>
                                  <w:sz w:val="20"/>
                                </w:rPr>
                                <w:t>Discussion</w:t>
                              </w:r>
                            </w:p>
                          </w:txbxContent>
                        </wps:txbx>
                        <wps:bodyPr rot="0" vert="horz" wrap="square" lIns="0" tIns="0" rIns="0" bIns="0" anchor="t" anchorCtr="0" upright="1">
                          <a:noAutofit/>
                        </wps:bodyPr>
                      </wps:wsp>
                    </wpg:wgp>
                  </a:graphicData>
                </a:graphic>
              </wp:inline>
            </w:drawing>
          </mc:Choice>
          <mc:Fallback>
            <w:pict>
              <v:group w14:anchorId="17803F3B" id="Group 8" o:spid="_x0000_s1032" style="width:144.55pt;height:115.65pt;mso-position-horizontal-relative:char;mso-position-vertical-relative:line" coordorigin="-15,-45" coordsize="2891,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">
                <v:rect id="Rectangle 6" o:spid="_x0000_s1033"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4" type="#_x0000_t202" style="position:absolute;left:-15;top:-4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DF71914" w14:textId="77777777" w:rsidR="00314CA0" w:rsidRDefault="00314CA0" w:rsidP="005904B1">
                        <w:pPr>
                          <w:spacing w:before="110"/>
                          <w:ind w:left="357" w:right="364"/>
                          <w:jc w:val="center"/>
                          <w:rPr>
                            <w:rFonts w:ascii="HelveticaNeueLT Pro 65 Md"/>
                            <w:b/>
                            <w:sz w:val="24"/>
                          </w:rPr>
                        </w:pPr>
                        <w:r>
                          <w:rPr>
                            <w:rFonts w:ascii="HelveticaNeueLT Pro 65 Md"/>
                            <w:b/>
                            <w:color w:val="231F20"/>
                            <w:sz w:val="24"/>
                          </w:rPr>
                          <w:t>Method</w:t>
                        </w:r>
                      </w:p>
                      <w:p w14:paraId="1B89E544" w14:textId="77777777" w:rsidR="00314CA0" w:rsidRDefault="00314CA0" w:rsidP="005904B1">
                        <w:pPr>
                          <w:jc w:val="center"/>
                          <w:rPr>
                            <w:rFonts w:ascii="Times New Roman"/>
                            <w:sz w:val="28"/>
                          </w:rPr>
                        </w:pPr>
                      </w:p>
                      <w:p w14:paraId="142D22BE" w14:textId="77777777" w:rsidR="00314CA0" w:rsidRDefault="00314CA0" w:rsidP="005904B1">
                        <w:pPr>
                          <w:jc w:val="center"/>
                          <w:rPr>
                            <w:rFonts w:ascii="Times New Roman"/>
                            <w:sz w:val="28"/>
                          </w:rPr>
                        </w:pPr>
                      </w:p>
                      <w:p w14:paraId="229A9FFA" w14:textId="77777777" w:rsidR="00314CA0" w:rsidRDefault="00314CA0" w:rsidP="005904B1">
                        <w:pPr>
                          <w:jc w:val="center"/>
                          <w:rPr>
                            <w:rFonts w:ascii="Times New Roman"/>
                            <w:sz w:val="28"/>
                          </w:rPr>
                        </w:pPr>
                      </w:p>
                      <w:p w14:paraId="20F80234" w14:textId="77777777" w:rsidR="00314CA0" w:rsidRDefault="00314CA0" w:rsidP="005904B1">
                        <w:pPr>
                          <w:jc w:val="center"/>
                          <w:rPr>
                            <w:rFonts w:ascii="Times New Roman"/>
                            <w:sz w:val="28"/>
                          </w:rPr>
                        </w:pPr>
                      </w:p>
                      <w:p w14:paraId="65794A33" w14:textId="77777777" w:rsidR="00314CA0" w:rsidRDefault="00314CA0" w:rsidP="005904B1">
                        <w:pPr>
                          <w:spacing w:before="251"/>
                          <w:ind w:left="357" w:right="364"/>
                          <w:jc w:val="center"/>
                          <w:rPr>
                            <w:rFonts w:ascii="HelveticaNeueLT Pro 55 Roman"/>
                            <w:sz w:val="20"/>
                          </w:rPr>
                        </w:pPr>
                        <w:r>
                          <w:rPr>
                            <w:rFonts w:ascii="HelveticaNeueLT Pro 55 Roman"/>
                            <w:color w:val="231F20"/>
                            <w:sz w:val="20"/>
                          </w:rPr>
                          <w:t>Discussion</w:t>
                        </w:r>
                      </w:p>
                    </w:txbxContent>
                  </v:textbox>
                </v:shape>
                <w10:anchorlock/>
              </v:group>
            </w:pict>
          </mc:Fallback>
        </mc:AlternateContent>
      </w:r>
    </w:p>
    <w:p w14:paraId="11460130" w14:textId="77777777" w:rsidR="005904B1" w:rsidRPr="003C1F61" w:rsidRDefault="002C2266" w:rsidP="002C2266">
      <w:pPr>
        <w:pStyle w:val="Heading2"/>
      </w:pPr>
      <w:r>
        <w:rPr>
          <w:noProof/>
        </w:rPr>
        <mc:AlternateContent>
          <mc:Choice Requires="wps">
            <w:drawing>
              <wp:anchor distT="0" distB="0" distL="0" distR="180340" simplePos="0" relativeHeight="251664384" behindDoc="0" locked="0" layoutInCell="1" allowOverlap="1" wp14:anchorId="47E1533F" wp14:editId="2A437C11">
                <wp:simplePos x="0" y="0"/>
                <wp:positionH relativeFrom="margin">
                  <wp:align>left</wp:align>
                </wp:positionH>
                <wp:positionV relativeFrom="page">
                  <wp:posOffset>3156585</wp:posOffset>
                </wp:positionV>
                <wp:extent cx="1831975" cy="1820545"/>
                <wp:effectExtent l="0" t="0" r="0" b="8255"/>
                <wp:wrapTight wrapText="bothSides">
                  <wp:wrapPolygon edited="0">
                    <wp:start x="0" y="0"/>
                    <wp:lineTo x="0" y="21472"/>
                    <wp:lineTo x="21338" y="21472"/>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820545"/>
                        </a:xfrm>
                        <a:prstGeom prst="rect">
                          <a:avLst/>
                        </a:prstGeom>
                        <a:solidFill>
                          <a:schemeClr val="bg2"/>
                        </a:solidFill>
                        <a:ln>
                          <a:noFill/>
                        </a:ln>
                      </wps:spPr>
                      <wps:txbx>
                        <w:txbxContent>
                          <w:p w14:paraId="6A37A6A7" w14:textId="77777777" w:rsidR="00394201" w:rsidRPr="00394201" w:rsidRDefault="00314CA0" w:rsidP="00394201">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40155C4" w14:textId="77777777" w:rsidR="00394201" w:rsidRDefault="00394201" w:rsidP="00394201">
                            <w:pPr>
                              <w:pStyle w:val="BodyText"/>
                              <w:jc w:val="center"/>
                            </w:pPr>
                            <w:r>
                              <w:rPr>
                                <w:rFonts w:asciiTheme="minorHAnsi" w:hAnsiTheme="minorHAnsi" w:cs="Times New Roman"/>
                                <w:noProof/>
                                <w:color w:val="000000" w:themeColor="text1"/>
                                <w:szCs w:val="20"/>
                              </w:rPr>
                              <w:drawing>
                                <wp:inline distT="0" distB="0" distL="0" distR="0" wp14:anchorId="56353F59" wp14:editId="53CC2D78">
                                  <wp:extent cx="1057275" cy="1057275"/>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57275" cy="1057275"/>
                                          </a:xfrm>
                                          <a:prstGeom prst="rect">
                                            <a:avLst/>
                                          </a:prstGeom>
                                        </pic:spPr>
                                      </pic:pic>
                                    </a:graphicData>
                                  </a:graphic>
                                </wp:inline>
                              </w:drawing>
                            </w:r>
                          </w:p>
                          <w:p w14:paraId="72443F21" w14:textId="77777777" w:rsidR="00314CA0" w:rsidRDefault="00394201" w:rsidP="00407A44">
                            <w:pPr>
                              <w:pStyle w:val="BodyText"/>
                              <w:jc w:val="center"/>
                              <w:rPr>
                                <w:rFonts w:asciiTheme="majorHAnsi" w:hAnsiTheme="majorHAnsi" w:cs="Times New Roman"/>
                                <w:b/>
                                <w:bCs/>
                              </w:rPr>
                            </w:pPr>
                            <w:r>
                              <w:rPr>
                                <w:rFonts w:asciiTheme="majorHAnsi" w:hAnsiTheme="majorHAnsi" w:cs="Times New Roman"/>
                                <w:b/>
                                <w:bCs/>
                              </w:rPr>
                              <w:t>Board or paper and pens</w:t>
                            </w:r>
                          </w:p>
                          <w:p w14:paraId="3F36C9CD" w14:textId="77777777" w:rsidR="00314CA0" w:rsidRDefault="00314CA0" w:rsidP="00407A44">
                            <w:pPr>
                              <w:pStyle w:val="BodyText"/>
                              <w:jc w:val="center"/>
                              <w:rPr>
                                <w:rFonts w:asciiTheme="majorHAnsi" w:hAnsiTheme="majorHAnsi" w:cs="Times New Roman"/>
                                <w:b/>
                                <w:bCs/>
                              </w:rPr>
                            </w:pPr>
                          </w:p>
                          <w:p w14:paraId="33E89E35" w14:textId="77777777" w:rsidR="00314CA0" w:rsidRDefault="00314CA0" w:rsidP="00407A44">
                            <w:pPr>
                              <w:pStyle w:val="BodyText"/>
                              <w:jc w:val="center"/>
                              <w:rPr>
                                <w:rFonts w:asciiTheme="majorHAnsi" w:hAnsiTheme="majorHAnsi" w:cs="Times New Roman"/>
                                <w:b/>
                                <w:bCs/>
                              </w:rPr>
                            </w:pPr>
                          </w:p>
                          <w:p w14:paraId="7E0A1DD5" w14:textId="77777777" w:rsidR="00314CA0" w:rsidRDefault="00314CA0" w:rsidP="00407A44">
                            <w:pPr>
                              <w:pStyle w:val="BodyText"/>
                              <w:jc w:val="center"/>
                              <w:rPr>
                                <w:rFonts w:asciiTheme="minorHAnsi" w:hAnsiTheme="minorHAnsi" w:cs="Times New Roman"/>
                                <w:color w:val="FF0000"/>
                                <w:szCs w:val="20"/>
                              </w:rPr>
                            </w:pPr>
                          </w:p>
                          <w:p w14:paraId="652778A0" w14:textId="77777777" w:rsidR="00314CA0" w:rsidRDefault="00314CA0"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1533F" id="Text Box 22" o:spid="_x0000_s1035" type="#_x0000_t202" style="position:absolute;margin-left:0;margin-top:248.55pt;width:144.25pt;height:143.3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" fillcolor="#f6f6f6 [3214]" stroked="f">
                <v:textbox inset="2mm,3mm,2mm,3mm">
                  <w:txbxContent>
                    <w:p w14:paraId="6A37A6A7" w14:textId="77777777" w:rsidR="00394201" w:rsidRPr="00394201" w:rsidRDefault="00314CA0" w:rsidP="00394201">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40155C4" w14:textId="77777777" w:rsidR="00394201" w:rsidRDefault="00394201" w:rsidP="00394201">
                      <w:pPr>
                        <w:pStyle w:val="BodyText"/>
                        <w:jc w:val="center"/>
                      </w:pPr>
                      <w:r>
                        <w:rPr>
                          <w:rFonts w:asciiTheme="minorHAnsi" w:hAnsiTheme="minorHAnsi" w:cs="Times New Roman"/>
                          <w:noProof/>
                          <w:color w:val="000000" w:themeColor="text1"/>
                          <w:szCs w:val="20"/>
                        </w:rPr>
                        <w:drawing>
                          <wp:inline distT="0" distB="0" distL="0" distR="0" wp14:anchorId="56353F59" wp14:editId="53CC2D78">
                            <wp:extent cx="1057275" cy="1057275"/>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57275" cy="1057275"/>
                                    </a:xfrm>
                                    <a:prstGeom prst="rect">
                                      <a:avLst/>
                                    </a:prstGeom>
                                  </pic:spPr>
                                </pic:pic>
                              </a:graphicData>
                            </a:graphic>
                          </wp:inline>
                        </w:drawing>
                      </w:r>
                    </w:p>
                    <w:p w14:paraId="72443F21" w14:textId="77777777" w:rsidR="00314CA0" w:rsidRDefault="00394201" w:rsidP="00407A44">
                      <w:pPr>
                        <w:pStyle w:val="BodyText"/>
                        <w:jc w:val="center"/>
                        <w:rPr>
                          <w:rFonts w:asciiTheme="majorHAnsi" w:hAnsiTheme="majorHAnsi" w:cs="Times New Roman"/>
                          <w:b/>
                          <w:bCs/>
                        </w:rPr>
                      </w:pPr>
                      <w:r>
                        <w:rPr>
                          <w:rFonts w:asciiTheme="majorHAnsi" w:hAnsiTheme="majorHAnsi" w:cs="Times New Roman"/>
                          <w:b/>
                          <w:bCs/>
                        </w:rPr>
                        <w:t>Board or paper and pens</w:t>
                      </w:r>
                    </w:p>
                    <w:p w14:paraId="3F36C9CD" w14:textId="77777777" w:rsidR="00314CA0" w:rsidRDefault="00314CA0" w:rsidP="00407A44">
                      <w:pPr>
                        <w:pStyle w:val="BodyText"/>
                        <w:jc w:val="center"/>
                        <w:rPr>
                          <w:rFonts w:asciiTheme="majorHAnsi" w:hAnsiTheme="majorHAnsi" w:cs="Times New Roman"/>
                          <w:b/>
                          <w:bCs/>
                        </w:rPr>
                      </w:pPr>
                    </w:p>
                    <w:p w14:paraId="33E89E35" w14:textId="77777777" w:rsidR="00314CA0" w:rsidRDefault="00314CA0" w:rsidP="00407A44">
                      <w:pPr>
                        <w:pStyle w:val="BodyText"/>
                        <w:jc w:val="center"/>
                        <w:rPr>
                          <w:rFonts w:asciiTheme="majorHAnsi" w:hAnsiTheme="majorHAnsi" w:cs="Times New Roman"/>
                          <w:b/>
                          <w:bCs/>
                        </w:rPr>
                      </w:pPr>
                    </w:p>
                    <w:p w14:paraId="7E0A1DD5" w14:textId="77777777" w:rsidR="00314CA0" w:rsidRDefault="00314CA0" w:rsidP="00407A44">
                      <w:pPr>
                        <w:pStyle w:val="BodyText"/>
                        <w:jc w:val="center"/>
                        <w:rPr>
                          <w:rFonts w:asciiTheme="minorHAnsi" w:hAnsiTheme="minorHAnsi" w:cs="Times New Roman"/>
                          <w:color w:val="FF0000"/>
                          <w:szCs w:val="20"/>
                        </w:rPr>
                      </w:pPr>
                    </w:p>
                    <w:p w14:paraId="652778A0" w14:textId="77777777" w:rsidR="00314CA0" w:rsidRDefault="00314CA0"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45A84150" w14:textId="77777777" w:rsidR="00407A44" w:rsidRDefault="00407A44"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p>
    <w:p w14:paraId="62DE80B6" w14:textId="647C194F" w:rsidR="00314CA0" w:rsidRDefault="00314CA0" w:rsidP="00A67038">
      <w:pPr>
        <w:pStyle w:val="ListParagraph"/>
        <w:widowControl/>
        <w:numPr>
          <w:ilvl w:val="0"/>
          <w:numId w:val="18"/>
        </w:numPr>
        <w:autoSpaceDE/>
        <w:autoSpaceDN/>
        <w:spacing w:after="160" w:line="259" w:lineRule="auto"/>
        <w:ind w:left="3544"/>
        <w:contextualSpacing/>
        <w:rPr>
          <w:rFonts w:asciiTheme="minorHAnsi" w:hAnsiTheme="minorHAnsi" w:cs="Arial"/>
          <w:bCs/>
          <w:color w:val="000000"/>
          <w:szCs w:val="20"/>
        </w:rPr>
      </w:pPr>
      <w:r w:rsidRPr="00394201">
        <w:rPr>
          <w:rFonts w:asciiTheme="minorHAnsi" w:hAnsiTheme="minorHAnsi" w:cs="Arial"/>
          <w:bCs/>
          <w:color w:val="000000"/>
          <w:szCs w:val="20"/>
        </w:rPr>
        <w:t>Practise how to keep yourself and others safe</w:t>
      </w:r>
      <w:r w:rsidR="00A67038">
        <w:rPr>
          <w:rFonts w:asciiTheme="minorHAnsi" w:hAnsiTheme="minorHAnsi" w:cs="Arial"/>
          <w:bCs/>
          <w:color w:val="000000"/>
          <w:szCs w:val="20"/>
        </w:rPr>
        <w:t xml:space="preserve"> by spotting and assessing danger</w:t>
      </w:r>
    </w:p>
    <w:p w14:paraId="72210E9A" w14:textId="026F17E8" w:rsidR="00A67038" w:rsidRPr="00A67038" w:rsidRDefault="00A67038" w:rsidP="00A67038">
      <w:pPr>
        <w:pStyle w:val="ListParagraph"/>
        <w:widowControl/>
        <w:numPr>
          <w:ilvl w:val="0"/>
          <w:numId w:val="18"/>
        </w:numPr>
        <w:autoSpaceDE/>
        <w:autoSpaceDN/>
        <w:spacing w:after="160" w:line="259" w:lineRule="auto"/>
        <w:ind w:left="3544"/>
        <w:contextualSpacing/>
        <w:rPr>
          <w:rFonts w:asciiTheme="minorHAnsi" w:hAnsiTheme="minorHAnsi" w:cs="Arial"/>
          <w:bCs/>
          <w:color w:val="000000"/>
          <w:szCs w:val="20"/>
        </w:rPr>
      </w:pPr>
      <w:r>
        <w:rPr>
          <w:rFonts w:asciiTheme="minorHAnsi" w:hAnsiTheme="minorHAnsi" w:cs="Arial"/>
          <w:bCs/>
          <w:color w:val="000000"/>
          <w:szCs w:val="20"/>
        </w:rPr>
        <w:t>Practise how to keep yourself and others safe by planning how to reduce dangers and make things safer</w:t>
      </w:r>
    </w:p>
    <w:p w14:paraId="0CFCC07B" w14:textId="77777777" w:rsidR="00314CA0" w:rsidRDefault="00407A44" w:rsidP="00FF3085">
      <w:pPr>
        <w:pStyle w:val="Heading2"/>
      </w:pPr>
      <w:r>
        <w:t>Overview</w:t>
      </w:r>
    </w:p>
    <w:p w14:paraId="5770D38C" w14:textId="08589CF6" w:rsidR="00314CA0" w:rsidRDefault="00314CA0" w:rsidP="00314CA0">
      <w:pPr>
        <w:rPr>
          <w:rFonts w:asciiTheme="minorHAnsi" w:hAnsiTheme="minorHAnsi" w:cs="Arial"/>
          <w:sz w:val="20"/>
        </w:rPr>
      </w:pPr>
      <w:r w:rsidRPr="00314CA0">
        <w:rPr>
          <w:rFonts w:asciiTheme="minorHAnsi" w:hAnsiTheme="minorHAnsi" w:cs="Arial"/>
          <w:sz w:val="20"/>
        </w:rPr>
        <w:t>Learn</w:t>
      </w:r>
      <w:r w:rsidR="00394201">
        <w:rPr>
          <w:rFonts w:asciiTheme="minorHAnsi" w:hAnsiTheme="minorHAnsi" w:cs="Arial"/>
          <w:sz w:val="20"/>
        </w:rPr>
        <w:t>ers discuss their surroundings</w:t>
      </w:r>
      <w:r w:rsidRPr="00314CA0">
        <w:rPr>
          <w:rFonts w:asciiTheme="minorHAnsi" w:hAnsiTheme="minorHAnsi" w:cs="Arial"/>
          <w:sz w:val="20"/>
        </w:rPr>
        <w:t xml:space="preserve">, this could be their classroom, wider school or community, </w:t>
      </w:r>
      <w:r w:rsidR="00394201">
        <w:rPr>
          <w:rFonts w:asciiTheme="minorHAnsi" w:hAnsiTheme="minorHAnsi" w:cs="Arial"/>
          <w:sz w:val="20"/>
        </w:rPr>
        <w:t xml:space="preserve">then </w:t>
      </w:r>
      <w:r w:rsidRPr="00314CA0">
        <w:rPr>
          <w:rFonts w:asciiTheme="minorHAnsi" w:hAnsiTheme="minorHAnsi" w:cs="Arial"/>
          <w:sz w:val="20"/>
        </w:rPr>
        <w:t>spot dangers and think about how they could be avoided or resolved.</w:t>
      </w:r>
    </w:p>
    <w:p w14:paraId="1E7089CA" w14:textId="77777777" w:rsidR="00407A44" w:rsidRDefault="00407A44" w:rsidP="00C8006B">
      <w:pPr>
        <w:pStyle w:val="BodyText"/>
      </w:pPr>
    </w:p>
    <w:p w14:paraId="5E62BB62" w14:textId="32A100D1" w:rsidR="00314CA0" w:rsidRDefault="00EE6ABB" w:rsidP="00EE6ABB">
      <w:pPr>
        <w:pStyle w:val="Heading2"/>
        <w:spacing w:line="276" w:lineRule="auto"/>
        <w:rPr>
          <w:rFonts w:asciiTheme="minorHAnsi" w:eastAsia="Times New Roman" w:hAnsiTheme="minorHAnsi" w:cs="Arial"/>
          <w:bCs/>
          <w:color w:val="auto"/>
          <w:sz w:val="20"/>
          <w:szCs w:val="22"/>
        </w:rPr>
      </w:pPr>
      <w:r>
        <w:t>Preparation</w:t>
      </w:r>
      <w:r>
        <w:br/>
      </w:r>
      <w:r w:rsidR="00314CA0" w:rsidRPr="00EE6ABB">
        <w:rPr>
          <w:rFonts w:asciiTheme="minorHAnsi" w:eastAsia="Times New Roman" w:hAnsiTheme="minorHAnsi" w:cs="Arial"/>
          <w:bCs/>
          <w:color w:val="auto"/>
          <w:sz w:val="20"/>
          <w:szCs w:val="22"/>
        </w:rPr>
        <w:t>Write the phrase ‘spot the dangers’ on a board</w:t>
      </w:r>
      <w:r w:rsidR="00394201">
        <w:rPr>
          <w:rFonts w:asciiTheme="minorHAnsi" w:eastAsia="Times New Roman" w:hAnsiTheme="minorHAnsi" w:cs="Arial"/>
          <w:bCs/>
          <w:color w:val="auto"/>
          <w:sz w:val="20"/>
          <w:szCs w:val="22"/>
        </w:rPr>
        <w:t>.</w:t>
      </w:r>
    </w:p>
    <w:p w14:paraId="65A90D91" w14:textId="77777777" w:rsidR="00510D5E" w:rsidRDefault="00510D5E" w:rsidP="00EE6ABB">
      <w:pPr>
        <w:pStyle w:val="Heading2"/>
        <w:spacing w:line="276" w:lineRule="auto"/>
        <w:rPr>
          <w:rFonts w:asciiTheme="minorHAnsi" w:eastAsia="Times New Roman" w:hAnsiTheme="minorHAnsi" w:cs="Arial"/>
          <w:bCs/>
          <w:color w:val="auto"/>
          <w:sz w:val="20"/>
          <w:szCs w:val="22"/>
        </w:rPr>
      </w:pPr>
    </w:p>
    <w:p w14:paraId="0CBB96DD" w14:textId="4A986B5F" w:rsidR="00314CA0" w:rsidRDefault="00E40B65" w:rsidP="00E40B65">
      <w:pPr>
        <w:pStyle w:val="BodyText"/>
        <w:spacing w:after="240"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15">
        <w:r w:rsidRPr="00EB280A">
          <w:rPr>
            <w:rStyle w:val="Hyperlink"/>
            <w:color w:val="EE2A24" w:themeColor="text2"/>
          </w:rPr>
          <w:t>Creating a safe, inclusive and supportive learning environment guidance.</w:t>
        </w:r>
      </w:hyperlink>
    </w:p>
    <w:p w14:paraId="13976438" w14:textId="77777777" w:rsidR="00407A44" w:rsidRDefault="00407A44" w:rsidP="00EE6ABB">
      <w:pPr>
        <w:pStyle w:val="Heading2"/>
        <w:spacing w:line="276" w:lineRule="auto"/>
      </w:pPr>
      <w:r w:rsidRPr="00FF3085">
        <w:t>How to run the activity</w:t>
      </w:r>
    </w:p>
    <w:p w14:paraId="31EC7A35" w14:textId="217A63FF" w:rsidR="00EE6ABB" w:rsidRPr="00510D5E" w:rsidRDefault="00EE6ABB" w:rsidP="00EE6ABB">
      <w:pPr>
        <w:pStyle w:val="ListParagraph"/>
        <w:widowControl/>
        <w:numPr>
          <w:ilvl w:val="0"/>
          <w:numId w:val="17"/>
        </w:numPr>
        <w:autoSpaceDE/>
        <w:autoSpaceDN/>
        <w:spacing w:after="160" w:line="276" w:lineRule="auto"/>
        <w:contextualSpacing/>
        <w:rPr>
          <w:rFonts w:cs="Arial"/>
        </w:rPr>
      </w:pPr>
      <w:r w:rsidRPr="00510D5E">
        <w:rPr>
          <w:rFonts w:cs="Arial"/>
        </w:rPr>
        <w:t>Ask learners to think about the types of dangers that might cause an accident where first aid might be needed.  Ask them what dangers might be in a classroom. For example, a trailing wire or pile of coats. Write their ideas on the board.</w:t>
      </w:r>
    </w:p>
    <w:p w14:paraId="58191021" w14:textId="77777777" w:rsidR="00EE6ABB" w:rsidRPr="000D3053" w:rsidRDefault="00EE6ABB" w:rsidP="00EE6ABB">
      <w:pPr>
        <w:pStyle w:val="ListParagraph"/>
        <w:widowControl/>
        <w:numPr>
          <w:ilvl w:val="0"/>
          <w:numId w:val="0"/>
        </w:numPr>
        <w:autoSpaceDE/>
        <w:autoSpaceDN/>
        <w:spacing w:after="160" w:line="276" w:lineRule="auto"/>
        <w:ind w:left="720"/>
        <w:contextualSpacing/>
        <w:rPr>
          <w:rFonts w:ascii="Arial" w:hAnsi="Arial" w:cs="Arial"/>
        </w:rPr>
      </w:pPr>
    </w:p>
    <w:p w14:paraId="548CA9C3" w14:textId="058B378D" w:rsidR="00EE6ABB" w:rsidRPr="00510D5E" w:rsidRDefault="00EE6ABB" w:rsidP="00EE6ABB">
      <w:pPr>
        <w:pStyle w:val="ListParagraph"/>
        <w:widowControl/>
        <w:numPr>
          <w:ilvl w:val="0"/>
          <w:numId w:val="17"/>
        </w:numPr>
        <w:autoSpaceDE/>
        <w:autoSpaceDN/>
        <w:spacing w:after="160" w:line="276" w:lineRule="auto"/>
        <w:contextualSpacing/>
        <w:rPr>
          <w:rFonts w:asciiTheme="minorHAnsi" w:hAnsiTheme="minorHAnsi" w:cs="Arial"/>
        </w:rPr>
      </w:pPr>
      <w:r w:rsidRPr="00510D5E">
        <w:rPr>
          <w:rFonts w:asciiTheme="minorHAnsi" w:hAnsiTheme="minorHAnsi" w:cs="Arial"/>
        </w:rPr>
        <w:t>Now ask learners to pair up with someone else and talk about th</w:t>
      </w:r>
      <w:r w:rsidR="00394201" w:rsidRPr="00510D5E">
        <w:rPr>
          <w:rFonts w:asciiTheme="minorHAnsi" w:hAnsiTheme="minorHAnsi" w:cs="Arial"/>
        </w:rPr>
        <w:t>e dangers they can think of in</w:t>
      </w:r>
      <w:r w:rsidRPr="00510D5E">
        <w:rPr>
          <w:rFonts w:asciiTheme="minorHAnsi" w:hAnsiTheme="minorHAnsi" w:cs="Arial"/>
        </w:rPr>
        <w:t xml:space="preserve"> the wider school, </w:t>
      </w:r>
      <w:r w:rsidR="00510D5E" w:rsidRPr="00510D5E">
        <w:rPr>
          <w:rFonts w:asciiTheme="minorHAnsi" w:hAnsiTheme="minorHAnsi" w:cs="Arial"/>
        </w:rPr>
        <w:t>in a</w:t>
      </w:r>
      <w:r w:rsidRPr="00510D5E">
        <w:rPr>
          <w:rFonts w:asciiTheme="minorHAnsi" w:hAnsiTheme="minorHAnsi" w:cs="Arial"/>
        </w:rPr>
        <w:t xml:space="preserve"> home, or </w:t>
      </w:r>
      <w:r w:rsidR="00510D5E" w:rsidRPr="00510D5E">
        <w:rPr>
          <w:rFonts w:asciiTheme="minorHAnsi" w:hAnsiTheme="minorHAnsi" w:cs="Arial"/>
        </w:rPr>
        <w:t>on someone’s</w:t>
      </w:r>
      <w:r w:rsidRPr="00510D5E">
        <w:rPr>
          <w:rFonts w:asciiTheme="minorHAnsi" w:hAnsiTheme="minorHAnsi" w:cs="Arial"/>
        </w:rPr>
        <w:t xml:space="preserve"> journey to school</w:t>
      </w:r>
      <w:r w:rsidR="00394201" w:rsidRPr="00510D5E">
        <w:rPr>
          <w:rFonts w:asciiTheme="minorHAnsi" w:hAnsiTheme="minorHAnsi" w:cs="Arial"/>
        </w:rPr>
        <w:t xml:space="preserve"> or other activities outside of school</w:t>
      </w:r>
      <w:r w:rsidRPr="00510D5E">
        <w:rPr>
          <w:rFonts w:asciiTheme="minorHAnsi" w:hAnsiTheme="minorHAnsi" w:cs="Arial"/>
        </w:rPr>
        <w:t>. Once they have had time to discuss, ask them to share their ideas and add them to the board.</w:t>
      </w:r>
    </w:p>
    <w:p w14:paraId="33598DA2" w14:textId="77777777" w:rsidR="00EE6ABB" w:rsidRPr="000D3053" w:rsidRDefault="00EE6ABB" w:rsidP="00EE6ABB">
      <w:pPr>
        <w:pStyle w:val="ListParagraph"/>
        <w:widowControl/>
        <w:numPr>
          <w:ilvl w:val="0"/>
          <w:numId w:val="0"/>
        </w:numPr>
        <w:autoSpaceDE/>
        <w:autoSpaceDN/>
        <w:spacing w:after="160" w:line="276" w:lineRule="auto"/>
        <w:ind w:left="720"/>
        <w:contextualSpacing/>
        <w:rPr>
          <w:rFonts w:ascii="Arial" w:hAnsi="Arial" w:cs="Arial"/>
        </w:rPr>
      </w:pPr>
    </w:p>
    <w:p w14:paraId="0D9B59FE" w14:textId="3FEB5D37" w:rsidR="00EE6ABB" w:rsidRPr="00510D5E" w:rsidRDefault="00EE6ABB" w:rsidP="00EE6ABB">
      <w:pPr>
        <w:pStyle w:val="ListParagraph"/>
        <w:widowControl/>
        <w:numPr>
          <w:ilvl w:val="0"/>
          <w:numId w:val="17"/>
        </w:numPr>
        <w:autoSpaceDE/>
        <w:autoSpaceDN/>
        <w:spacing w:after="160" w:line="276" w:lineRule="auto"/>
        <w:contextualSpacing/>
        <w:rPr>
          <w:rFonts w:asciiTheme="minorHAnsi" w:hAnsiTheme="minorHAnsi" w:cs="Arial"/>
        </w:rPr>
      </w:pPr>
      <w:r w:rsidRPr="00510D5E">
        <w:rPr>
          <w:rFonts w:asciiTheme="minorHAnsi" w:hAnsiTheme="minorHAnsi" w:cs="Arial"/>
        </w:rPr>
        <w:t xml:space="preserve">As a group discuss what types of injuries the dangers could lead to, for example a trailing wire could cause someone to trip and bump their head or cut themselves. Ask children to think of the key first aid action to take in the case of each accident and write it next to the injury in a different colour pen. You can look at the ‘how to help cards’ in the </w:t>
      </w:r>
      <w:hyperlink r:id="rId16" w:history="1">
        <w:r w:rsidRPr="00510D5E">
          <w:rPr>
            <w:rStyle w:val="Hyperlink"/>
            <w:rFonts w:asciiTheme="minorHAnsi" w:hAnsiTheme="minorHAnsi" w:cs="Arial"/>
          </w:rPr>
          <w:t>first aid skills section</w:t>
        </w:r>
      </w:hyperlink>
      <w:r w:rsidRPr="00510D5E">
        <w:rPr>
          <w:rFonts w:asciiTheme="minorHAnsi" w:hAnsiTheme="minorHAnsi" w:cs="Arial"/>
        </w:rPr>
        <w:t xml:space="preserve"> of the website for each type of accident.</w:t>
      </w:r>
      <w:r w:rsidRPr="00510D5E">
        <w:rPr>
          <w:rFonts w:asciiTheme="minorHAnsi" w:hAnsiTheme="minorHAnsi" w:cs="Arial"/>
        </w:rPr>
        <w:br/>
      </w:r>
    </w:p>
    <w:p w14:paraId="2C6AF251" w14:textId="77777777" w:rsidR="00510D5E" w:rsidRDefault="00EE6ABB" w:rsidP="00EE6ABB">
      <w:pPr>
        <w:pStyle w:val="ListParagraph"/>
        <w:widowControl/>
        <w:numPr>
          <w:ilvl w:val="0"/>
          <w:numId w:val="17"/>
        </w:numPr>
        <w:autoSpaceDE/>
        <w:autoSpaceDN/>
        <w:spacing w:after="160" w:line="276" w:lineRule="auto"/>
        <w:contextualSpacing/>
        <w:rPr>
          <w:rFonts w:cs="Arial"/>
        </w:rPr>
      </w:pPr>
      <w:r w:rsidRPr="00510D5E">
        <w:rPr>
          <w:rFonts w:cs="Arial"/>
        </w:rPr>
        <w:t>Now ask learners to come up with ideas for how these dangers could be avoided, for example taping down wires, or hanging up coats or being careful when crossing a busy road.  Write these ideas in a different colour pen next to the dangers on the board, and action the safety ideas in your immediate area if safe to do so.</w:t>
      </w:r>
    </w:p>
    <w:p w14:paraId="1BD82C75" w14:textId="35F92881" w:rsidR="00EE6ABB" w:rsidRPr="00510D5E" w:rsidRDefault="00510D5E" w:rsidP="00510D5E">
      <w:pPr>
        <w:pStyle w:val="Heading2"/>
        <w:spacing w:after="240"/>
      </w:pPr>
      <w:bookmarkStart w:id="0" w:name="_Hlk76466052"/>
      <w:r w:rsidRPr="00D0000F">
        <w:t>Stretch and challenge activities:</w:t>
      </w:r>
      <w:bookmarkEnd w:id="0"/>
      <w:r w:rsidR="00EE6ABB" w:rsidRPr="00510D5E">
        <w:rPr>
          <w:rFonts w:cs="Arial"/>
        </w:rPr>
        <w:br/>
      </w:r>
    </w:p>
    <w:p w14:paraId="387ACF07" w14:textId="4A12DD7E" w:rsidR="00673C4F" w:rsidRDefault="00673C4F" w:rsidP="00510D5E">
      <w:pPr>
        <w:pStyle w:val="ListParagraph"/>
        <w:widowControl/>
        <w:numPr>
          <w:ilvl w:val="0"/>
          <w:numId w:val="17"/>
        </w:numPr>
        <w:autoSpaceDE/>
        <w:autoSpaceDN/>
        <w:spacing w:after="160" w:line="276" w:lineRule="auto"/>
        <w:ind w:right="570"/>
        <w:contextualSpacing/>
        <w:rPr>
          <w:rFonts w:asciiTheme="minorHAnsi" w:hAnsiTheme="minorHAnsi" w:cs="Arial"/>
        </w:rPr>
      </w:pPr>
      <w:r>
        <w:rPr>
          <w:rFonts w:asciiTheme="minorHAnsi" w:hAnsiTheme="minorHAnsi" w:cs="Arial"/>
        </w:rPr>
        <w:lastRenderedPageBreak/>
        <w:t xml:space="preserve">Learners could draw or list the dangers they </w:t>
      </w:r>
      <w:r w:rsidR="006E08FD">
        <w:rPr>
          <w:rFonts w:asciiTheme="minorHAnsi" w:hAnsiTheme="minorHAnsi" w:cs="Arial"/>
        </w:rPr>
        <w:t>discuss in each situation in activity 2. They could start to look at what injuries they could lead to</w:t>
      </w:r>
      <w:r w:rsidR="00F148E1">
        <w:rPr>
          <w:rFonts w:asciiTheme="minorHAnsi" w:hAnsiTheme="minorHAnsi" w:cs="Arial"/>
        </w:rPr>
        <w:t xml:space="preserve"> and write down the key action for each injury.</w:t>
      </w:r>
    </w:p>
    <w:p w14:paraId="2EC9A534" w14:textId="77777777" w:rsidR="006E08FD" w:rsidRDefault="006E08FD" w:rsidP="006E08FD">
      <w:pPr>
        <w:pStyle w:val="ListParagraph"/>
        <w:widowControl/>
        <w:numPr>
          <w:ilvl w:val="0"/>
          <w:numId w:val="0"/>
        </w:numPr>
        <w:autoSpaceDE/>
        <w:autoSpaceDN/>
        <w:spacing w:after="160" w:line="276" w:lineRule="auto"/>
        <w:ind w:left="720" w:right="570"/>
        <w:contextualSpacing/>
        <w:rPr>
          <w:rFonts w:asciiTheme="minorHAnsi" w:hAnsiTheme="minorHAnsi" w:cs="Arial"/>
        </w:rPr>
      </w:pPr>
    </w:p>
    <w:p w14:paraId="4F2E4D69" w14:textId="40EF541E" w:rsidR="00EE6ABB" w:rsidRPr="00510D5E" w:rsidRDefault="00EE6ABB" w:rsidP="00510D5E">
      <w:pPr>
        <w:pStyle w:val="ListParagraph"/>
        <w:widowControl/>
        <w:numPr>
          <w:ilvl w:val="0"/>
          <w:numId w:val="17"/>
        </w:numPr>
        <w:autoSpaceDE/>
        <w:autoSpaceDN/>
        <w:spacing w:after="160" w:line="276" w:lineRule="auto"/>
        <w:ind w:right="570"/>
        <w:contextualSpacing/>
        <w:rPr>
          <w:rFonts w:asciiTheme="minorHAnsi" w:hAnsiTheme="minorHAnsi" w:cs="Arial"/>
        </w:rPr>
      </w:pPr>
      <w:r w:rsidRPr="00510D5E">
        <w:rPr>
          <w:rFonts w:asciiTheme="minorHAnsi" w:hAnsiTheme="minorHAnsi" w:cs="Arial"/>
        </w:rPr>
        <w:t>If there is time</w:t>
      </w:r>
      <w:r w:rsidR="00325586" w:rsidRPr="00510D5E">
        <w:rPr>
          <w:rFonts w:asciiTheme="minorHAnsi" w:hAnsiTheme="minorHAnsi" w:cs="Arial"/>
        </w:rPr>
        <w:t>,</w:t>
      </w:r>
      <w:r w:rsidRPr="00510D5E">
        <w:rPr>
          <w:rFonts w:asciiTheme="minorHAnsi" w:hAnsiTheme="minorHAnsi" w:cs="Arial"/>
        </w:rPr>
        <w:t xml:space="preserve"> learners could come up with a safety poster to advise others of what to do to stay safe and these can be displayed around the room.</w:t>
      </w:r>
    </w:p>
    <w:p w14:paraId="3E5C84DE" w14:textId="77777777" w:rsidR="00314CA0" w:rsidRDefault="00314CA0" w:rsidP="00EE6ABB">
      <w:pPr>
        <w:pStyle w:val="Heading2"/>
        <w:spacing w:line="276" w:lineRule="auto"/>
      </w:pPr>
      <w:r>
        <w:t>Summing up</w:t>
      </w:r>
    </w:p>
    <w:p w14:paraId="24434E43" w14:textId="77777777" w:rsidR="00F148E1" w:rsidRDefault="00EE6ABB" w:rsidP="00EE6ABB">
      <w:pPr>
        <w:spacing w:line="276" w:lineRule="auto"/>
        <w:ind w:left="1440"/>
        <w:rPr>
          <w:rFonts w:asciiTheme="minorHAnsi" w:hAnsiTheme="minorHAnsi" w:cs="Arial"/>
          <w:sz w:val="20"/>
        </w:rPr>
      </w:pPr>
      <w:r w:rsidRPr="00EE6ABB">
        <w:rPr>
          <w:rFonts w:asciiTheme="minorHAnsi" w:hAnsiTheme="minorHAnsi" w:cs="Arial"/>
          <w:noProof/>
          <w:sz w:val="20"/>
        </w:rPr>
        <w:drawing>
          <wp:anchor distT="0" distB="0" distL="114300" distR="114300" simplePos="0" relativeHeight="251668480" behindDoc="1" locked="0" layoutInCell="1" allowOverlap="1" wp14:anchorId="79FB6C64" wp14:editId="3D7A3ED3">
            <wp:simplePos x="0" y="0"/>
            <wp:positionH relativeFrom="margin">
              <wp:align>left</wp:align>
            </wp:positionH>
            <wp:positionV relativeFrom="paragraph">
              <wp:posOffset>9525</wp:posOffset>
            </wp:positionV>
            <wp:extent cx="361950" cy="563245"/>
            <wp:effectExtent l="70802" t="0" r="32703" b="0"/>
            <wp:wrapTight wrapText="bothSides">
              <wp:wrapPolygon edited="0">
                <wp:start x="17060" y="16122"/>
                <wp:lineTo x="29622" y="2995"/>
                <wp:lineTo x="17139" y="-2141"/>
                <wp:lineTo x="-2715" y="14772"/>
                <wp:lineTo x="-1585" y="16235"/>
                <wp:lineTo x="5437" y="22384"/>
                <wp:lineTo x="8160" y="23704"/>
                <wp:lineTo x="17060" y="16122"/>
              </wp:wrapPolygon>
            </wp:wrapTight>
            <wp:docPr id="21" name="Picture 21"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3978249">
                      <a:off x="0" y="0"/>
                      <a:ext cx="36195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ABB">
        <w:rPr>
          <w:rFonts w:asciiTheme="minorHAnsi" w:hAnsiTheme="minorHAnsi" w:cs="Arial"/>
          <w:sz w:val="20"/>
        </w:rPr>
        <w:t xml:space="preserve">Remind children that to stay safe it is important to quickly assess what is happening around you, </w:t>
      </w:r>
    </w:p>
    <w:p w14:paraId="7E621CAD" w14:textId="662AFE57" w:rsidR="00314CA0" w:rsidRPr="00FF3085" w:rsidRDefault="00EE6ABB" w:rsidP="00EE6ABB">
      <w:pPr>
        <w:spacing w:line="276" w:lineRule="auto"/>
        <w:ind w:left="1440"/>
      </w:pPr>
      <w:r w:rsidRPr="00EE6ABB">
        <w:rPr>
          <w:rFonts w:asciiTheme="minorHAnsi" w:hAnsiTheme="minorHAnsi" w:cs="Arial"/>
          <w:sz w:val="20"/>
        </w:rPr>
        <w:t xml:space="preserve">and </w:t>
      </w:r>
      <w:r w:rsidR="00F91D98">
        <w:rPr>
          <w:rFonts w:asciiTheme="minorHAnsi" w:hAnsiTheme="minorHAnsi" w:cs="Arial"/>
          <w:sz w:val="20"/>
        </w:rPr>
        <w:t>(</w:t>
      </w:r>
      <w:r w:rsidRPr="00EE6ABB">
        <w:rPr>
          <w:rFonts w:asciiTheme="minorHAnsi" w:hAnsiTheme="minorHAnsi" w:cs="Arial"/>
          <w:sz w:val="20"/>
        </w:rPr>
        <w:t>if it safe to do so</w:t>
      </w:r>
      <w:r w:rsidR="00F91D98">
        <w:rPr>
          <w:rFonts w:asciiTheme="minorHAnsi" w:hAnsiTheme="minorHAnsi" w:cs="Arial"/>
          <w:sz w:val="20"/>
        </w:rPr>
        <w:t>)</w:t>
      </w:r>
      <w:r w:rsidRPr="00EE6ABB">
        <w:rPr>
          <w:rFonts w:asciiTheme="minorHAnsi" w:hAnsiTheme="minorHAnsi" w:cs="Arial"/>
          <w:sz w:val="20"/>
        </w:rPr>
        <w:t xml:space="preserve"> to make the area safe or to ask a trusted adult to help them to do this.</w:t>
      </w:r>
    </w:p>
    <w:sectPr w:rsidR="00314CA0" w:rsidRPr="00FF3085" w:rsidSect="007D14D2">
      <w:headerReference w:type="default" r:id="rId18"/>
      <w:footerReference w:type="default" r:id="rId19"/>
      <w:headerReference w:type="first" r:id="rId20"/>
      <w:footerReference w:type="first" r:id="rId21"/>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9C3F3" w14:textId="77777777" w:rsidR="004929C1" w:rsidRDefault="004929C1">
      <w:r>
        <w:separator/>
      </w:r>
    </w:p>
  </w:endnote>
  <w:endnote w:type="continuationSeparator" w:id="0">
    <w:p w14:paraId="5F77B5DF" w14:textId="77777777" w:rsidR="004929C1" w:rsidRDefault="0049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8CCE" w14:textId="77777777" w:rsidR="00314CA0" w:rsidRDefault="00314CA0">
    <w:pPr>
      <w:pStyle w:val="Footer"/>
    </w:pPr>
    <w:r>
      <w:rPr>
        <w:noProof/>
      </w:rPr>
      <w:drawing>
        <wp:anchor distT="0" distB="0" distL="114300" distR="114300" simplePos="0" relativeHeight="251662336" behindDoc="1" locked="0" layoutInCell="1" allowOverlap="1" wp14:anchorId="45F27F00" wp14:editId="02FF0875">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91B7" w14:textId="77777777" w:rsidR="00314CA0" w:rsidRDefault="00314CA0">
    <w:pPr>
      <w:pStyle w:val="Footer"/>
    </w:pPr>
    <w:r>
      <w:rPr>
        <w:noProof/>
      </w:rPr>
      <w:drawing>
        <wp:anchor distT="0" distB="0" distL="114300" distR="114300" simplePos="0" relativeHeight="251664384" behindDoc="1" locked="0" layoutInCell="1" allowOverlap="1" wp14:anchorId="1319CA3A" wp14:editId="5F6FBDBB">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C1EB7" w14:textId="77777777" w:rsidR="004929C1" w:rsidRDefault="004929C1">
      <w:r>
        <w:separator/>
      </w:r>
    </w:p>
  </w:footnote>
  <w:footnote w:type="continuationSeparator" w:id="0">
    <w:p w14:paraId="77E7C256" w14:textId="77777777" w:rsidR="004929C1" w:rsidRDefault="0049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9BD7" w14:textId="77777777" w:rsidR="00314CA0" w:rsidRDefault="00314CA0" w:rsidP="009D5FD0">
    <w:pPr>
      <w:pStyle w:val="Header"/>
    </w:pPr>
    <w:r>
      <w:rPr>
        <w:noProof/>
      </w:rPr>
      <w:drawing>
        <wp:anchor distT="0" distB="0" distL="114300" distR="114300" simplePos="0" relativeHeight="251659264" behindDoc="1" locked="0" layoutInCell="1" allowOverlap="1" wp14:anchorId="192A3E4E" wp14:editId="04A4EBB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57034B10" w14:textId="77777777" w:rsidR="00314CA0" w:rsidRPr="009D5FD0" w:rsidRDefault="00394201" w:rsidP="009D5FD0">
    <w:pPr>
      <w:pStyle w:val="PageHeadingContinuation"/>
      <w:rPr>
        <w:color w:val="EE2A24" w:themeColor="text2"/>
      </w:rPr>
    </w:pPr>
    <w:r>
      <w:t>Spot the d</w:t>
    </w:r>
    <w:r w:rsidR="00314CA0">
      <w:t>anger</w:t>
    </w:r>
    <w:r>
      <w:t xml:space="preserve"> – practise activity</w:t>
    </w:r>
    <w:r w:rsidR="00314CA0">
      <w:tab/>
    </w:r>
    <w:r>
      <w:tab/>
    </w:r>
    <w:r>
      <w:tab/>
    </w:r>
    <w:r w:rsidR="00314CA0">
      <w:rPr>
        <w:rStyle w:val="Red"/>
      </w:rPr>
      <w:t>Module</w:t>
    </w:r>
    <w:r>
      <w:rPr>
        <w:rStyle w:val="Red"/>
      </w:rPr>
      <w:t>:</w:t>
    </w:r>
    <w:r w:rsidR="00314CA0">
      <w:rPr>
        <w:rStyle w:val="Red"/>
      </w:rPr>
      <w:t xml:space="preserve"> </w:t>
    </w:r>
    <w:r>
      <w:rPr>
        <w:rStyle w:val="Red"/>
        <w:color w:val="auto"/>
      </w:rP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2A86" w14:textId="77777777" w:rsidR="00314CA0" w:rsidRDefault="00314CA0" w:rsidP="009D5FD0">
    <w:pPr>
      <w:pStyle w:val="Header"/>
    </w:pPr>
  </w:p>
  <w:p w14:paraId="28861C5D" w14:textId="77777777" w:rsidR="00314CA0" w:rsidRPr="009D5FD0" w:rsidRDefault="00314CA0"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CF421BC" wp14:editId="0CBEE9BE">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15645E9B"/>
    <w:multiLevelType w:val="hybridMultilevel"/>
    <w:tmpl w:val="4992E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D96EA4"/>
    <w:multiLevelType w:val="hybridMultilevel"/>
    <w:tmpl w:val="A49202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4"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74E005B8"/>
    <w:multiLevelType w:val="hybridMultilevel"/>
    <w:tmpl w:val="229A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0"/>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32"/>
    <w:rsid w:val="000319FC"/>
    <w:rsid w:val="0008502C"/>
    <w:rsid w:val="000870E5"/>
    <w:rsid w:val="00113DE7"/>
    <w:rsid w:val="001E42B8"/>
    <w:rsid w:val="002C2266"/>
    <w:rsid w:val="00314CA0"/>
    <w:rsid w:val="00325586"/>
    <w:rsid w:val="003608AB"/>
    <w:rsid w:val="00394201"/>
    <w:rsid w:val="00394654"/>
    <w:rsid w:val="003C1F61"/>
    <w:rsid w:val="00407A44"/>
    <w:rsid w:val="00472FAD"/>
    <w:rsid w:val="00476C93"/>
    <w:rsid w:val="004929C1"/>
    <w:rsid w:val="00503BB0"/>
    <w:rsid w:val="00510D5E"/>
    <w:rsid w:val="00514D4F"/>
    <w:rsid w:val="00520C02"/>
    <w:rsid w:val="00522C62"/>
    <w:rsid w:val="00570C45"/>
    <w:rsid w:val="005904B1"/>
    <w:rsid w:val="005B1591"/>
    <w:rsid w:val="005D7B40"/>
    <w:rsid w:val="005E0328"/>
    <w:rsid w:val="00671432"/>
    <w:rsid w:val="00673C4F"/>
    <w:rsid w:val="006742BF"/>
    <w:rsid w:val="006E08FD"/>
    <w:rsid w:val="007439AF"/>
    <w:rsid w:val="0075220F"/>
    <w:rsid w:val="007D14D2"/>
    <w:rsid w:val="007F0BC9"/>
    <w:rsid w:val="00825BA6"/>
    <w:rsid w:val="009D5FD0"/>
    <w:rsid w:val="00A270E7"/>
    <w:rsid w:val="00A379A9"/>
    <w:rsid w:val="00A67038"/>
    <w:rsid w:val="00B15EA9"/>
    <w:rsid w:val="00BA336B"/>
    <w:rsid w:val="00C6771F"/>
    <w:rsid w:val="00C8006B"/>
    <w:rsid w:val="00CB0ECD"/>
    <w:rsid w:val="00CD5784"/>
    <w:rsid w:val="00D665AB"/>
    <w:rsid w:val="00DE1B47"/>
    <w:rsid w:val="00E110C2"/>
    <w:rsid w:val="00E40B65"/>
    <w:rsid w:val="00E8467B"/>
    <w:rsid w:val="00EE6ABB"/>
    <w:rsid w:val="00EF6F1E"/>
    <w:rsid w:val="00F148E1"/>
    <w:rsid w:val="00F47381"/>
    <w:rsid w:val="00F54AFA"/>
    <w:rsid w:val="00F57DE5"/>
    <w:rsid w:val="00F91D98"/>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460C"/>
  <w15:docId w15:val="{7B0DC806-411D-4ED4-8BB8-16BAC516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Hyperlink">
    <w:name w:val="Hyperlink"/>
    <w:basedOn w:val="DefaultParagraphFont"/>
    <w:uiPriority w:val="99"/>
    <w:unhideWhenUsed/>
    <w:rsid w:val="00394201"/>
    <w:rPr>
      <w:color w:val="EE2A24" w:themeColor="hyperlink"/>
      <w:u w:val="single"/>
    </w:rPr>
  </w:style>
  <w:style w:type="character" w:styleId="UnresolvedMention">
    <w:name w:val="Unresolved Mention"/>
    <w:basedOn w:val="DefaultParagraphFont"/>
    <w:uiPriority w:val="99"/>
    <w:semiHidden/>
    <w:unhideWhenUsed/>
    <w:rsid w:val="00394201"/>
    <w:rPr>
      <w:color w:val="808080"/>
      <w:shd w:val="clear" w:color="auto" w:fill="E6E6E6"/>
    </w:rPr>
  </w:style>
  <w:style w:type="paragraph" w:styleId="BalloonText">
    <w:name w:val="Balloon Text"/>
    <w:basedOn w:val="Normal"/>
    <w:link w:val="BalloonTextChar"/>
    <w:uiPriority w:val="99"/>
    <w:semiHidden/>
    <w:unhideWhenUsed/>
    <w:rsid w:val="00510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5E"/>
    <w:rPr>
      <w:rFonts w:ascii="Segoe UI" w:eastAsia="HelveticaNeueLT Pro 45 L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firstaidchampions.redcross.org.uk/primary/first-aid-skil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irstaidchampions.redcross.org.uk/primary/guidance-and-suppor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sv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4130-7162-4167-8B9A-1F8FD891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Template>
  <TotalTime>9</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9</cp:revision>
  <dcterms:created xsi:type="dcterms:W3CDTF">2021-07-12T15:18:00Z</dcterms:created>
  <dcterms:modified xsi:type="dcterms:W3CDTF">2021-07-16T09:48:00Z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