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396E2002" w:rsidR="000870E5" w:rsidRPr="00F06172" w:rsidRDefault="00DA3607" w:rsidP="00F06172">
      <w:pPr>
        <w:pStyle w:val="TitleofActivity"/>
      </w:pPr>
      <w:r>
        <w:t>2. Dewis helpu</w:t>
      </w:r>
    </w:p>
    <w:p w14:paraId="43B64EC4" w14:textId="4AF03840" w:rsidR="005904B1" w:rsidRPr="005904B1" w:rsidRDefault="005904B1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D63748" w:rsidRDefault="00D63748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C1404D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53FE640E" w:rsidR="00D63748" w:rsidRDefault="00D63748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D63748" w:rsidRPr="00CE32A2" w:rsidRDefault="00D63748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D63748" w:rsidRDefault="00D63748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C1404D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53FE640E" w:rsidR="00D63748" w:rsidRDefault="00D63748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D63748" w:rsidRPr="00CE32A2" w:rsidRDefault="00D63748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D63748" w:rsidRDefault="00D63748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D63748" w:rsidRDefault="00D6374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D63748" w:rsidRDefault="00D6374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D63748" w:rsidRDefault="00D6374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A6A3B21" w:rsidR="00D63748" w:rsidRDefault="00D63748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D63748" w:rsidRDefault="00D63748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D63748" w:rsidRDefault="00D6374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D63748" w:rsidRDefault="00D6374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D63748" w:rsidRDefault="00D6374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A6A3B21" w:rsidR="00D63748" w:rsidRDefault="00D63748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auto"/>
          <w:sz w:val="22"/>
          <w:szCs w:val="22"/>
          <w:lang w:val="en-US" w:eastAsia="en-US" w:bidi="ar-SA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D63748" w:rsidRDefault="00D63748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4B5151BC" w14:textId="77777777" w:rsidR="00D63748" w:rsidRPr="00921ED9" w:rsidRDefault="00D63748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D63748" w:rsidRDefault="00D63748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D63748" w:rsidRPr="00BD57B3" w:rsidRDefault="00D63748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7EAE7D2D" w:rsidR="00D63748" w:rsidRPr="00921ED9" w:rsidRDefault="00D63748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gwaith 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DC5466F">
              <v:group id="Group 18" style="width:147.75pt;height:114.9pt;mso-position-horizontal-relative:char;mso-position-vertical-relative:line" coordsize="2955,2298" coordorigin=",-30" o:spid="_x0000_s1033" w14:anchorId="43ABE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">
                <v:rect id="Rectangle 6" style="position:absolute;width:2876;height:2268;visibility:visible;mso-wrap-style:square;v-text-anchor:top" o:spid="_x0000_s1034" fillcolor="#badde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/>
                <v:shape id="Text Box 8" style="position:absolute;left:72;top:-30;width:2883;height:2268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D63748" w:rsidP="00BF623A" w:rsidRDefault="00D63748" w14:paraId="206DFFD0" w14:textId="77777777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:rsidRPr="00921ED9" w:rsidR="00D63748" w:rsidP="00BF623A" w:rsidRDefault="00D63748" w14:paraId="5A39BBE3" w14:textId="77777777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D63748" w:rsidP="00BF623A" w:rsidRDefault="00D63748" w14:paraId="41C8F396" w14:textId="77777777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sz w:val="28"/>
                            <w:rFonts w:ascii="Times New Roman"/>
                          </w:rPr>
                          <w:drawing>
                            <wp:inline distT="0" distB="0" distL="0" distR="0" wp14:anchorId="6BD44E5D" wp14:editId="52282613">
                              <wp:extent cx="752475" cy="752475"/>
                              <wp:effectExtent l="0" t="0" r="0" b="0"/>
                              <wp:docPr id="59705334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Pr="00BD57B3" w:rsidR="00D63748" w:rsidP="00BF623A" w:rsidRDefault="00D63748" w14:paraId="72A3D3EC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:rsidRPr="00921ED9" w:rsidR="00D63748" w:rsidP="00BF623A" w:rsidRDefault="00D63748" w14:paraId="04A3727E" w14:textId="7EAE7D2D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Trafodaeth a gwaith grŵp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67AD7CF8" w:rsidR="005904B1" w:rsidRPr="003C1F61" w:rsidRDefault="00D63748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69340A0E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2305050"/>
                <wp:effectExtent l="0" t="0" r="0" b="0"/>
                <wp:wrapTight wrapText="bothSides">
                  <wp:wrapPolygon edited="0">
                    <wp:start x="0" y="0"/>
                    <wp:lineTo x="0" y="21421"/>
                    <wp:lineTo x="21338" y="21421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48BE0B" w14:textId="7F50A54D" w:rsidR="00D63748" w:rsidRDefault="00D63748" w:rsidP="00D63748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53E27927" w14:textId="77777777" w:rsidR="00D63748" w:rsidRPr="00D63748" w:rsidRDefault="00D63748" w:rsidP="00D63748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D63748" w:rsidRDefault="00D63748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D63748" w:rsidRDefault="00D63748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051F767" w14:textId="6DE70E83" w:rsidR="00D63748" w:rsidRDefault="00D63748" w:rsidP="00407A44">
                            <w:pPr>
                              <w:pStyle w:val="BodyText"/>
                              <w:jc w:val="center"/>
                            </w:pPr>
                            <w:r>
                              <w:t>Papur mawr, papurau bach gludiog a phinnau ysgrifennu</w:t>
                            </w:r>
                          </w:p>
                          <w:p w14:paraId="038CF8B9" w14:textId="6F0C47CE" w:rsidR="00D63748" w:rsidRDefault="00D63748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D63748" w:rsidRDefault="00D6374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25pt;width:144.25pt;height:181.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" fillcolor="white [3212]" stroked="f">
                <v:textbox inset="2mm,3mm,2mm,3mm">
                  <w:txbxContent>
                    <w:p w14:paraId="5448BE0B" w14:textId="7F50A54D" w:rsidR="00D63748" w:rsidRDefault="00D63748" w:rsidP="00D63748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53E27927" w14:textId="77777777" w:rsidR="00D63748" w:rsidRPr="00D63748" w:rsidRDefault="00D63748" w:rsidP="00D63748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14:paraId="514FBDE6" w14:textId="6D6E636F" w:rsidR="00D63748" w:rsidRDefault="00D63748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3DF1DE46" wp14:editId="02E8F149">
                            <wp:extent cx="854110" cy="803868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D63748" w:rsidRDefault="00D63748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2051F767" w14:textId="6DE70E83" w:rsidR="00D63748" w:rsidRDefault="00D63748" w:rsidP="00407A44">
                      <w:pPr>
                        <w:pStyle w:val="BodyText"/>
                        <w:jc w:val="center"/>
                      </w:pPr>
                      <w:r>
                        <w:t>Papur mawr, papurau bach gludiog a phinnau ysgrifennu</w:t>
                      </w:r>
                    </w:p>
                    <w:p w14:paraId="038CF8B9" w14:textId="6F0C47CE" w:rsidR="00D63748" w:rsidRDefault="00D63748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D63748" w:rsidRDefault="00D6374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7A5C9BFC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2051437"/>
                <wp:effectExtent l="0" t="19050" r="1905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51437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460FE33">
              <v:shape id="Rectangle 22" style="position:absolute;margin-left:0;margin-top:20.15pt;width:142.5pt;height:161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" w14:anchorId="361EC29E">
                <v:path arrowok="t" o:connecttype="custom" o:connectlocs="0,0;1809750,0;1809750,2051437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33F7A09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04AC6126" w14:textId="77777777" w:rsidR="00C603F9" w:rsidRPr="00C603F9" w:rsidRDefault="00C603F9" w:rsidP="00C1404D">
      <w:pPr>
        <w:pStyle w:val="Bodyheader1"/>
        <w:numPr>
          <w:ilvl w:val="0"/>
          <w:numId w:val="4"/>
        </w:numPr>
        <w:ind w:left="3402" w:hanging="3042"/>
        <w:rPr>
          <w:rFonts w:asciiTheme="minorHAnsi" w:hAnsiTheme="minorHAnsi" w:cs="Arial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</w:rPr>
        <w:t>Adnabod ffactorau sy’n cymell pobl i helpu eraill</w:t>
      </w:r>
    </w:p>
    <w:p w14:paraId="6417947E" w14:textId="601C6811" w:rsidR="00C603F9" w:rsidRPr="00C603F9" w:rsidRDefault="00C603F9" w:rsidP="00C1404D">
      <w:pPr>
        <w:pStyle w:val="Bodyheader1"/>
        <w:numPr>
          <w:ilvl w:val="0"/>
          <w:numId w:val="4"/>
        </w:numPr>
        <w:ind w:left="3402" w:hanging="3042"/>
        <w:rPr>
          <w:rFonts w:asciiTheme="minorHAnsi" w:hAnsiTheme="minorHAnsi" w:cs="Arial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</w:rPr>
        <w:t xml:space="preserve">Esbonio’r rhesymau posibl pam na fydd pobl yn teimlo eu bod </w:t>
      </w:r>
      <w:r w:rsidR="00C1404D">
        <w:rPr>
          <w:rFonts w:asciiTheme="minorHAnsi" w:hAnsiTheme="minorHAnsi"/>
          <w:b w:val="0"/>
          <w:color w:val="auto"/>
        </w:rPr>
        <w:br/>
      </w:r>
      <w:r>
        <w:rPr>
          <w:rFonts w:asciiTheme="minorHAnsi" w:hAnsiTheme="minorHAnsi"/>
          <w:b w:val="0"/>
          <w:color w:val="auto"/>
        </w:rPr>
        <w:t>yn gallu helpu</w:t>
      </w:r>
    </w:p>
    <w:p w14:paraId="77A88D9F" w14:textId="77777777" w:rsidR="00C603F9" w:rsidRPr="00C603F9" w:rsidRDefault="00C603F9" w:rsidP="00C1404D">
      <w:pPr>
        <w:pStyle w:val="Bodyheader1"/>
        <w:numPr>
          <w:ilvl w:val="0"/>
          <w:numId w:val="4"/>
        </w:numPr>
        <w:ind w:left="3402" w:hanging="3042"/>
        <w:rPr>
          <w:rFonts w:asciiTheme="minorHAnsi" w:hAnsiTheme="minorHAnsi" w:cs="Arial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</w:rPr>
        <w:t>Esbonio sut mae goresgyn rhwystrau rhag helpu eraill</w:t>
      </w:r>
    </w:p>
    <w:p w14:paraId="615D37FA" w14:textId="77777777" w:rsidR="002C2266" w:rsidRDefault="002C2266" w:rsidP="00C8006B">
      <w:pPr>
        <w:pStyle w:val="Bodyheader1"/>
      </w:pPr>
    </w:p>
    <w:p w14:paraId="6A51273F" w14:textId="77777777" w:rsidR="00867FFC" w:rsidRDefault="00407A44" w:rsidP="003469A5">
      <w:pPr>
        <w:pStyle w:val="Heading2"/>
        <w:spacing w:after="120"/>
      </w:pPr>
      <w:r>
        <w:t>Trosolwg</w:t>
      </w:r>
    </w:p>
    <w:p w14:paraId="73EC7AB3" w14:textId="107B6B9E" w:rsidR="00DA3607" w:rsidRPr="00C603F9" w:rsidRDefault="00DA3607" w:rsidP="00DA3607">
      <w:pPr>
        <w:rPr>
          <w:sz w:val="20"/>
          <w:szCs w:val="20"/>
        </w:rPr>
      </w:pPr>
      <w:r>
        <w:rPr>
          <w:sz w:val="20"/>
        </w:rPr>
        <w:t xml:space="preserve">Gall llawer o ffactorau atal pobl rhag helpu rhywun y mae angen cymorth cyntaf arno. Mae’n bosibl y byddant yn teimlo nad oes ganddynt y sgiliau na’r wybodaeth i helpu, neu mae’n bosibl na fyddant yn teimlo’n ddigon hyderus nac abl i ymyrryd. Archwilio </w:t>
      </w:r>
      <w:r w:rsidR="00C1404D">
        <w:rPr>
          <w:sz w:val="20"/>
        </w:rPr>
        <w:br/>
      </w:r>
      <w:r>
        <w:rPr>
          <w:sz w:val="20"/>
        </w:rPr>
        <w:t>sut mae goresgyn rhwystrau rhag helpu eraill</w:t>
      </w:r>
      <w:r w:rsidR="0058315A">
        <w:rPr>
          <w:sz w:val="20"/>
        </w:rPr>
        <w:t>.</w:t>
      </w:r>
    </w:p>
    <w:p w14:paraId="7FB51DF9" w14:textId="77777777" w:rsidR="00D63748" w:rsidRPr="00DA3607" w:rsidRDefault="00D63748" w:rsidP="00DA3607">
      <w:pPr>
        <w:rPr>
          <w:lang w:val="en-US"/>
        </w:rPr>
      </w:pP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6D778DE5" w14:textId="4D84C192" w:rsidR="00DA3607" w:rsidRPr="00C603F9" w:rsidRDefault="00DA3607" w:rsidP="00DA3607">
      <w:pPr>
        <w:rPr>
          <w:sz w:val="20"/>
          <w:szCs w:val="20"/>
        </w:rPr>
      </w:pPr>
      <w:r>
        <w:rPr>
          <w:sz w:val="20"/>
        </w:rPr>
        <w:t>Rhannwch yr ymadrodd mewn print trwm isod, naill ai drwy ei ysgrifennu ar y bwrdd neu drwy ei ddarllen yn uchel. Dosbarthwch bapur mawr, pinnau ffelt a nodiadau gludiog - digon ar gyfer gwaith grŵp bach.</w:t>
      </w:r>
    </w:p>
    <w:p w14:paraId="677D534F" w14:textId="34222232" w:rsidR="00D63748" w:rsidRDefault="00D63748" w:rsidP="00DA3607"/>
    <w:p w14:paraId="73EC5E9D" w14:textId="77777777" w:rsidR="00D03CD4" w:rsidRPr="00C76A0A" w:rsidRDefault="00D03CD4" w:rsidP="00D03CD4">
      <w:pPr>
        <w:pStyle w:val="BodyText"/>
        <w:spacing w:line="276" w:lineRule="auto"/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y canllawiau </w:t>
      </w:r>
      <w:hyperlink r:id="rId16">
        <w:r>
          <w:rPr>
            <w:rStyle w:val="Hyperlink"/>
          </w:rPr>
          <w:t>Creu amgylchedd dysgu diogel, cynhwysol a chefnogol.</w:t>
        </w:r>
      </w:hyperlink>
    </w:p>
    <w:p w14:paraId="1C86A172" w14:textId="77777777" w:rsidR="00D03CD4" w:rsidRDefault="00D03CD4" w:rsidP="00DA3607"/>
    <w:p w14:paraId="157F0674" w14:textId="73DBEBDB" w:rsidR="003B5494" w:rsidRDefault="003B5494" w:rsidP="003B5494">
      <w:pPr>
        <w:pStyle w:val="Heading2"/>
        <w:spacing w:after="120"/>
      </w:pPr>
      <w:r>
        <w:t>Cyflawni’r gweithgaredd</w:t>
      </w:r>
    </w:p>
    <w:p w14:paraId="03F5F40A" w14:textId="77777777" w:rsidR="00396D32" w:rsidRDefault="00D63748" w:rsidP="00E268CB">
      <w:pPr>
        <w:keepNext/>
        <w:keepLines/>
        <w:widowControl/>
        <w:numPr>
          <w:ilvl w:val="0"/>
          <w:numId w:val="3"/>
        </w:numPr>
        <w:autoSpaceDE/>
        <w:autoSpaceDN/>
        <w:spacing w:before="200" w:after="240" w:line="276" w:lineRule="auto"/>
        <w:contextualSpacing/>
        <w:outlineLvl w:val="1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Rhannwch a thrafodwch yr ymadrodd – </w:t>
      </w:r>
      <w:r>
        <w:rPr>
          <w:rFonts w:asciiTheme="minorHAnsi" w:hAnsiTheme="minorHAnsi"/>
          <w:b/>
          <w:sz w:val="20"/>
        </w:rPr>
        <w:t>‘Po fwyaf o bobl sydd o gwmpas pan fydd argyfwng yn digwydd, y lleiaf tebygol yw unigolyn o weithredu.’</w:t>
      </w:r>
    </w:p>
    <w:p w14:paraId="5DE39D8F" w14:textId="6A8B0FD7" w:rsidR="00B054FE" w:rsidRPr="00396D32" w:rsidRDefault="00772CC0" w:rsidP="00396D32">
      <w:pPr>
        <w:keepNext/>
        <w:keepLines/>
        <w:widowControl/>
        <w:autoSpaceDE/>
        <w:autoSpaceDN/>
        <w:spacing w:before="200" w:after="240" w:line="276" w:lineRule="auto"/>
        <w:ind w:left="360"/>
        <w:contextualSpacing/>
        <w:outlineLvl w:val="1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Mae hyn yn rhywbeth y bydd dysgwyr wedi ei archwilio yn y gweithgaredd </w:t>
      </w:r>
      <w:hyperlink r:id="rId17" w:history="1">
        <w:r>
          <w:rPr>
            <w:rStyle w:val="Hyperlink"/>
            <w:rFonts w:asciiTheme="minorHAnsi" w:hAnsiTheme="minorHAnsi"/>
            <w:bCs/>
            <w:sz w:val="20"/>
            <w:szCs w:val="20"/>
          </w:rPr>
          <w:t>Archwilio gwylwyr</w:t>
        </w:r>
      </w:hyperlink>
      <w:r>
        <w:rPr>
          <w:rFonts w:asciiTheme="minorHAnsi" w:hAnsiTheme="minorHAnsi"/>
          <w:sz w:val="20"/>
        </w:rPr>
        <w:t xml:space="preserve">. Gofynnwch iddynt a ydynt yn cofio pam? </w:t>
      </w:r>
      <w:r>
        <w:rPr>
          <w:rFonts w:asciiTheme="minorHAnsi" w:hAnsiTheme="minorHAnsi"/>
          <w:i/>
          <w:sz w:val="20"/>
        </w:rPr>
        <w:t xml:space="preserve">Mae hyn yn nodwedd o </w:t>
      </w:r>
      <w:r w:rsidR="00C1404D">
        <w:rPr>
          <w:rFonts w:asciiTheme="minorHAnsi" w:hAnsiTheme="minorHAnsi"/>
          <w:i/>
          <w:sz w:val="20"/>
        </w:rPr>
        <w:t>‘</w:t>
      </w:r>
      <w:r>
        <w:rPr>
          <w:rFonts w:asciiTheme="minorHAnsi" w:hAnsiTheme="minorHAnsi"/>
          <w:i/>
          <w:sz w:val="20"/>
        </w:rPr>
        <w:t>effaith y gwyliwr</w:t>
      </w:r>
      <w:r w:rsidR="00C1404D">
        <w:rPr>
          <w:rFonts w:asciiTheme="minorHAnsi" w:hAnsiTheme="minorHAnsi"/>
          <w:i/>
          <w:sz w:val="20"/>
        </w:rPr>
        <w:t>’</w:t>
      </w:r>
      <w:r>
        <w:rPr>
          <w:rFonts w:asciiTheme="minorHAnsi" w:hAnsiTheme="minorHAnsi"/>
          <w:i/>
          <w:sz w:val="20"/>
        </w:rPr>
        <w:t xml:space="preserve"> - mae seicolegwyr yn credu bod dau ffactor allweddol yn dylanwadu ar hyn: </w:t>
      </w:r>
    </w:p>
    <w:p w14:paraId="467CA284" w14:textId="3A941482" w:rsidR="00B054FE" w:rsidRPr="00B054FE" w:rsidRDefault="00B054FE" w:rsidP="00E268CB">
      <w:pPr>
        <w:pStyle w:val="ListParagraph"/>
        <w:numPr>
          <w:ilvl w:val="0"/>
          <w:numId w:val="2"/>
        </w:numPr>
        <w:spacing w:after="0"/>
        <w:ind w:left="851"/>
        <w:rPr>
          <w:rFonts w:asciiTheme="minorHAnsi" w:hAnsiTheme="minorHAnsi"/>
          <w:i/>
          <w:iCs/>
          <w:szCs w:val="22"/>
        </w:rPr>
      </w:pPr>
      <w:r>
        <w:rPr>
          <w:rFonts w:asciiTheme="minorHAnsi" w:hAnsiTheme="minorHAnsi"/>
          <w:i/>
        </w:rPr>
        <w:t>Lledaenu cyfrifoldeb – mae pobl yn meddwl y bydd rhywun arall yn helpu.</w:t>
      </w:r>
    </w:p>
    <w:p w14:paraId="54067674" w14:textId="7A428CB9" w:rsidR="00B054FE" w:rsidRPr="00B054FE" w:rsidRDefault="00B054FE" w:rsidP="00E268CB">
      <w:pPr>
        <w:pStyle w:val="ListParagraph"/>
        <w:numPr>
          <w:ilvl w:val="0"/>
          <w:numId w:val="2"/>
        </w:numPr>
        <w:ind w:left="851"/>
        <w:rPr>
          <w:rFonts w:asciiTheme="minorHAnsi" w:hAnsiTheme="minorHAnsi"/>
          <w:i/>
          <w:iCs/>
          <w:szCs w:val="22"/>
        </w:rPr>
      </w:pPr>
      <w:r>
        <w:rPr>
          <w:rFonts w:asciiTheme="minorHAnsi" w:hAnsiTheme="minorHAnsi"/>
          <w:i/>
        </w:rPr>
        <w:t>Yr angen i ymddwyn mewn ffordd sy’n dderbyniol yn gymdeithasol – nid yw pobl eisiau ymddwyn yn wahanol i weddill y grŵp.</w:t>
      </w:r>
    </w:p>
    <w:p w14:paraId="742FABD2" w14:textId="4F9B8D26" w:rsidR="00DA3607" w:rsidRPr="000D0602" w:rsidRDefault="00D63748" w:rsidP="00E268CB">
      <w:pPr>
        <w:widowControl/>
        <w:numPr>
          <w:ilvl w:val="0"/>
          <w:numId w:val="3"/>
        </w:numPr>
        <w:autoSpaceDE/>
        <w:autoSpaceDN/>
        <w:spacing w:after="280" w:line="276" w:lineRule="auto"/>
        <w:contextualSpacing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lastRenderedPageBreak/>
        <w:t xml:space="preserve">Mewn grwpiau bach, gofynnwch i’r dysgwyr dynnu llun o wal frics ar ddalen fawr o bapur gan ddefnyddio pin ffelt marcio. Y tu mewn i bob bricsen, gofynnwch i’r grwpiau ysgrifennu rhesymau pam na fyddai rhywun yn teimlo ei fod yn gallu helpu. Anogwch nhw i feddwl am yr hyn y gallai rhywun sy’n petruso cyn helpu fod yn ei feddwl neu’n ei deimlo. </w:t>
      </w:r>
    </w:p>
    <w:p w14:paraId="63DF855B" w14:textId="49E3BF11" w:rsidR="00DA3607" w:rsidRPr="000D0602" w:rsidRDefault="00DA3607" w:rsidP="00E268CB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Ar ôl i’r grwpiau gwblhau’r wal frics, eglurwch eu bod yn mynd i ddefnyddio nodiadau gludiog fel ‘morthwylion’ i chwalu’r wal. Rhowch bapurau gludiog i bob grŵp.</w:t>
      </w:r>
    </w:p>
    <w:p w14:paraId="5DB078A0" w14:textId="578307BE" w:rsidR="00D63748" w:rsidRPr="00C1404D" w:rsidRDefault="00DA3607" w:rsidP="00E268CB">
      <w:pPr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rFonts w:asciiTheme="minorHAnsi" w:eastAsia="MS Gothic" w:hAnsiTheme="minorHAnsi" w:cs="Arial"/>
          <w:bCs/>
          <w:i/>
          <w:sz w:val="20"/>
          <w:szCs w:val="20"/>
        </w:rPr>
      </w:pPr>
      <w:r>
        <w:rPr>
          <w:rFonts w:asciiTheme="minorHAnsi" w:hAnsiTheme="minorHAnsi"/>
          <w:sz w:val="20"/>
        </w:rPr>
        <w:t xml:space="preserve">Gofynnwch i’r grwpiau drafod ac ysgrifennu sut gallai rhywun oresgyn teimlo nad yw’n gallu helpu drwy ysgrifennu ateb ar nodyn gludiog a’i roi dros y fricsen gyfatebol. </w:t>
      </w:r>
      <w:r>
        <w:rPr>
          <w:rFonts w:asciiTheme="minorHAnsi" w:hAnsiTheme="minorHAnsi"/>
          <w:i/>
          <w:sz w:val="20"/>
        </w:rPr>
        <w:t>Gallwch ddefnyddio’r tabl enghreifftiol o frics ac atebion isod i gynorthwyo’r dysgwyr.</w:t>
      </w:r>
    </w:p>
    <w:p w14:paraId="40D7F2BF" w14:textId="77777777" w:rsidR="00C1404D" w:rsidRPr="00D02DFA" w:rsidRDefault="00C1404D" w:rsidP="00C1404D">
      <w:pPr>
        <w:widowControl/>
        <w:autoSpaceDE/>
        <w:autoSpaceDN/>
        <w:spacing w:after="160" w:line="276" w:lineRule="auto"/>
        <w:ind w:left="360"/>
        <w:contextualSpacing/>
        <w:rPr>
          <w:rFonts w:asciiTheme="minorHAnsi" w:eastAsia="MS Gothic" w:hAnsiTheme="minorHAnsi" w:cs="Arial"/>
          <w:bCs/>
          <w:i/>
          <w:sz w:val="20"/>
          <w:szCs w:val="20"/>
        </w:rPr>
      </w:pPr>
    </w:p>
    <w:p w14:paraId="7E4AC580" w14:textId="4D66392C" w:rsidR="00DA3607" w:rsidRPr="000D0602" w:rsidRDefault="00D63748" w:rsidP="00DA3607">
      <w:pPr>
        <w:adjustRightInd w:val="0"/>
        <w:spacing w:line="360" w:lineRule="auto"/>
        <w:rPr>
          <w:rFonts w:asciiTheme="minorHAnsi" w:eastAsia="Calibr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</w:rPr>
        <w:t>Tabl enghreifftiol brics ac atebion</w:t>
      </w:r>
    </w:p>
    <w:tbl>
      <w:tblPr>
        <w:tblStyle w:val="TableGrid"/>
        <w:tblW w:w="9389" w:type="dxa"/>
        <w:tblLayout w:type="fixed"/>
        <w:tblLook w:val="04A0" w:firstRow="1" w:lastRow="0" w:firstColumn="1" w:lastColumn="0" w:noHBand="0" w:noVBand="1"/>
      </w:tblPr>
      <w:tblGrid>
        <w:gridCol w:w="2689"/>
        <w:gridCol w:w="6700"/>
      </w:tblGrid>
      <w:tr w:rsidR="00DA3607" w:rsidRPr="000D0602" w14:paraId="2A4C7040" w14:textId="77777777" w:rsidTr="009F7541">
        <w:tc>
          <w:tcPr>
            <w:tcW w:w="2689" w:type="dxa"/>
            <w:shd w:val="clear" w:color="auto" w:fill="FFFFFF" w:themeFill="background1"/>
          </w:tcPr>
          <w:p w14:paraId="1587CC85" w14:textId="05D354BE" w:rsidR="00DA3607" w:rsidRPr="000D0602" w:rsidRDefault="00D63748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Brics</w:t>
            </w:r>
          </w:p>
        </w:tc>
        <w:tc>
          <w:tcPr>
            <w:tcW w:w="6700" w:type="dxa"/>
            <w:shd w:val="clear" w:color="auto" w:fill="FFFFFF" w:themeFill="background1"/>
          </w:tcPr>
          <w:p w14:paraId="15BDB81A" w14:textId="77777777" w:rsidR="00DA3607" w:rsidRPr="000D0602" w:rsidRDefault="00DA3607" w:rsidP="00D63748">
            <w:pPr>
              <w:adjustRightInd w:val="0"/>
              <w:spacing w:line="36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Ateb</w:t>
            </w:r>
          </w:p>
        </w:tc>
      </w:tr>
      <w:tr w:rsidR="00DA3607" w:rsidRPr="000D0602" w14:paraId="66B8FE62" w14:textId="77777777" w:rsidTr="009F7541">
        <w:tc>
          <w:tcPr>
            <w:tcW w:w="2689" w:type="dxa"/>
            <w:shd w:val="clear" w:color="auto" w:fill="FFFFFF" w:themeFill="background1"/>
          </w:tcPr>
          <w:p w14:paraId="517B0092" w14:textId="092CDFAC" w:rsidR="00DA3607" w:rsidRPr="000D0602" w:rsidRDefault="00E53C95" w:rsidP="00C1404D">
            <w:pPr>
              <w:adjustRightInd w:val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/>
              </w:rPr>
              <w:t>Efallai y byddant yn gwneud rhywbeth o’i le</w:t>
            </w:r>
          </w:p>
        </w:tc>
        <w:tc>
          <w:tcPr>
            <w:tcW w:w="6700" w:type="dxa"/>
            <w:shd w:val="clear" w:color="auto" w:fill="FFFFFF" w:themeFill="background1"/>
          </w:tcPr>
          <w:p w14:paraId="76D1B927" w14:textId="5495F0FD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/>
              </w:rPr>
              <w:t>Yn y rhan fwyaf o achosion, mae’n annhebygol y gallai rhywun wneud y sefyllfa’n waeth.</w:t>
            </w:r>
          </w:p>
        </w:tc>
      </w:tr>
      <w:tr w:rsidR="00DA3607" w:rsidRPr="000D0602" w14:paraId="3E3177CB" w14:textId="77777777" w:rsidTr="009F7541">
        <w:tc>
          <w:tcPr>
            <w:tcW w:w="2689" w:type="dxa"/>
            <w:shd w:val="clear" w:color="auto" w:fill="FFFFFF" w:themeFill="background1"/>
          </w:tcPr>
          <w:p w14:paraId="6203E11F" w14:textId="77777777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/>
              </w:rPr>
              <w:t>Gallai fod yn beryglus neu’n drap</w:t>
            </w:r>
          </w:p>
        </w:tc>
        <w:tc>
          <w:tcPr>
            <w:tcW w:w="6700" w:type="dxa"/>
            <w:shd w:val="clear" w:color="auto" w:fill="FFFFFF" w:themeFill="background1"/>
          </w:tcPr>
          <w:p w14:paraId="49E05534" w14:textId="7A22E607" w:rsidR="00DA3607" w:rsidRPr="000D0602" w:rsidRDefault="00D45D1B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Ni ddylem beryglu ein diogelwch ein hunain, ond gallwn barhau i helpu o bell. Os na allwn ni wneud dim byd arall, gallwn ffonio 999 a chael cymorth brys.</w:t>
            </w:r>
          </w:p>
        </w:tc>
      </w:tr>
      <w:tr w:rsidR="00DA3607" w:rsidRPr="000D0602" w14:paraId="554DAA89" w14:textId="77777777" w:rsidTr="009F7541">
        <w:tc>
          <w:tcPr>
            <w:tcW w:w="2689" w:type="dxa"/>
            <w:shd w:val="clear" w:color="auto" w:fill="FFFFFF" w:themeFill="background1"/>
          </w:tcPr>
          <w:p w14:paraId="0ACD80AA" w14:textId="608DE0CD" w:rsidR="00DA3607" w:rsidRPr="000D0602" w:rsidRDefault="00E53C95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Mae'n bosibl y byddant yn fy erlyn am iawndal</w:t>
            </w:r>
          </w:p>
        </w:tc>
        <w:tc>
          <w:tcPr>
            <w:tcW w:w="6700" w:type="dxa"/>
            <w:shd w:val="clear" w:color="auto" w:fill="FFFFFF" w:themeFill="background1"/>
          </w:tcPr>
          <w:p w14:paraId="08CDAC0A" w14:textId="77777777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Pan fydd rhywun yn gweithredu’n ddidwyll i helpu i achub bywyd rhywun neu i atal anaf pellach, ychydig iawn o risg sydd y bydd yn cael ei siwio.</w:t>
            </w:r>
          </w:p>
        </w:tc>
      </w:tr>
      <w:tr w:rsidR="00DA3607" w:rsidRPr="000D0602" w14:paraId="0C646AC8" w14:textId="77777777" w:rsidTr="009F7541">
        <w:tc>
          <w:tcPr>
            <w:tcW w:w="2689" w:type="dxa"/>
            <w:shd w:val="clear" w:color="auto" w:fill="FFFFFF" w:themeFill="background1"/>
          </w:tcPr>
          <w:p w14:paraId="1F943EBC" w14:textId="77777777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Bydd rhywun arall neu rywun sy’n fwy cymwys yn helpu</w:t>
            </w:r>
          </w:p>
        </w:tc>
        <w:tc>
          <w:tcPr>
            <w:tcW w:w="6700" w:type="dxa"/>
            <w:shd w:val="clear" w:color="auto" w:fill="FFFFFF" w:themeFill="background1"/>
          </w:tcPr>
          <w:p w14:paraId="15377A88" w14:textId="2498E5A7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 xml:space="preserve">Beth os nad oes neb arall yn fwy cymwys? Beth pe bai pawb yn meddwl </w:t>
            </w:r>
            <w:r w:rsidR="00C1404D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yr un peth? Gall unrhyw un helpu.</w:t>
            </w:r>
          </w:p>
        </w:tc>
      </w:tr>
      <w:tr w:rsidR="00DA3607" w:rsidRPr="000D0602" w14:paraId="144A1890" w14:textId="77777777" w:rsidTr="009F7541">
        <w:tc>
          <w:tcPr>
            <w:tcW w:w="2689" w:type="dxa"/>
            <w:shd w:val="clear" w:color="auto" w:fill="FFFFFF" w:themeFill="background1"/>
          </w:tcPr>
          <w:p w14:paraId="0361370D" w14:textId="6CD85E53" w:rsidR="00DA3607" w:rsidRPr="000D0602" w:rsidRDefault="00E53C95" w:rsidP="00C1404D">
            <w:pPr>
              <w:adjustRightInd w:val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hAnsiTheme="minorHAnsi"/>
              </w:rPr>
              <w:t>Maent ar eu pen eu hunain ac mae’n tywyllu</w:t>
            </w:r>
          </w:p>
        </w:tc>
        <w:tc>
          <w:tcPr>
            <w:tcW w:w="6700" w:type="dxa"/>
            <w:shd w:val="clear" w:color="auto" w:fill="FFFFFF" w:themeFill="background1"/>
          </w:tcPr>
          <w:p w14:paraId="4389B0A2" w14:textId="18AF01B3" w:rsidR="00DA3607" w:rsidRPr="000D0602" w:rsidRDefault="004E038D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 xml:space="preserve">Gallant ffonio 999; mae hynny’n dal yn ffordd o helpu. Gallent hefyd ofyn </w:t>
            </w:r>
            <w:r w:rsidR="00C1404D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i wylwyr eraill ddod gyda nhw i helpu os yw’n ddiogel gwneud hynny.</w:t>
            </w:r>
          </w:p>
        </w:tc>
      </w:tr>
      <w:tr w:rsidR="00DA3607" w:rsidRPr="000D0602" w14:paraId="3C213BB0" w14:textId="77777777" w:rsidTr="009F7541">
        <w:tc>
          <w:tcPr>
            <w:tcW w:w="2689" w:type="dxa"/>
            <w:shd w:val="clear" w:color="auto" w:fill="FFFFFF" w:themeFill="background1"/>
          </w:tcPr>
          <w:p w14:paraId="799CFA64" w14:textId="57ED2F15" w:rsidR="00DA3607" w:rsidRPr="000D0602" w:rsidRDefault="00E53C95" w:rsidP="00C1404D">
            <w:pPr>
              <w:adjustRightInd w:val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/>
              </w:rPr>
              <w:t>Nid ydynt yn gwybod beth i’w wneud</w:t>
            </w:r>
          </w:p>
        </w:tc>
        <w:tc>
          <w:tcPr>
            <w:tcW w:w="6700" w:type="dxa"/>
            <w:shd w:val="clear" w:color="auto" w:fill="FFFFFF" w:themeFill="background1"/>
          </w:tcPr>
          <w:p w14:paraId="163EC35E" w14:textId="34AA8B85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 xml:space="preserve">Mae ffonio 999 yn golygu y bydd y sawl sy’n delio â’r alwad yn rhoi gwybod iddo beth mae angen iddo ei wneud. </w:t>
            </w:r>
          </w:p>
          <w:p w14:paraId="00D9BC80" w14:textId="2E3780CE" w:rsidR="00DA3607" w:rsidRPr="000D0602" w:rsidRDefault="00BA2794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Gallant ofyn i’r unigolyn sut gallant helpu. Mae cymorth cyntaf yn syml y rhan fwyaf o’r amser. Mae cefnogi rhywun yn emosiynol hefyd yn gymorth cyntaf, ac mae’n aml yn helpu llawer.</w:t>
            </w:r>
          </w:p>
        </w:tc>
      </w:tr>
      <w:tr w:rsidR="00DA3607" w:rsidRPr="000D0602" w14:paraId="691192CD" w14:textId="77777777" w:rsidTr="009F7541">
        <w:tc>
          <w:tcPr>
            <w:tcW w:w="2689" w:type="dxa"/>
            <w:shd w:val="clear" w:color="auto" w:fill="FFFFFF" w:themeFill="background1"/>
          </w:tcPr>
          <w:p w14:paraId="61FBA9D3" w14:textId="2A48A542" w:rsidR="00DA3607" w:rsidRPr="000D0602" w:rsidRDefault="00E53C95" w:rsidP="00C1404D">
            <w:pPr>
              <w:adjustRightInd w:val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/>
              </w:rPr>
              <w:t>Nid ydynt yn gallu dioddef gweld gwaed</w:t>
            </w:r>
          </w:p>
        </w:tc>
        <w:tc>
          <w:tcPr>
            <w:tcW w:w="6700" w:type="dxa"/>
            <w:shd w:val="clear" w:color="auto" w:fill="FFFFFF" w:themeFill="background1"/>
          </w:tcPr>
          <w:p w14:paraId="0EAEF59F" w14:textId="02F02B98" w:rsidR="00DA3607" w:rsidRPr="000D0602" w:rsidRDefault="00BA2794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Gallant ddweud wrth yr un a anafwyd sut i helpu eu hunain heb orfod edrych/cyffwrdd arnynt a ffonio 999.</w:t>
            </w:r>
          </w:p>
        </w:tc>
      </w:tr>
      <w:tr w:rsidR="00DA3607" w:rsidRPr="000D0602" w14:paraId="7A2BB286" w14:textId="77777777" w:rsidTr="009F7541">
        <w:tc>
          <w:tcPr>
            <w:tcW w:w="2689" w:type="dxa"/>
            <w:shd w:val="clear" w:color="auto" w:fill="FFFFFF" w:themeFill="background1"/>
          </w:tcPr>
          <w:p w14:paraId="6239AB98" w14:textId="70E633F2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Gallai’r un sydd angen help fod yn feddw</w:t>
            </w:r>
          </w:p>
        </w:tc>
        <w:tc>
          <w:tcPr>
            <w:tcW w:w="6700" w:type="dxa"/>
            <w:shd w:val="clear" w:color="auto" w:fill="FFFFFF" w:themeFill="background1"/>
          </w:tcPr>
          <w:p w14:paraId="5978E05A" w14:textId="56103BF7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Efallai bod yr unigolyn yn feddw, ond mae’n bosibl y bydd angen rhywun arno i’w helpu o hyd.</w:t>
            </w:r>
          </w:p>
          <w:p w14:paraId="0D43B963" w14:textId="152F7268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Mae’n bosibl fod ganddo gyflwr meddygol hefyd sy’n gwneud iddo ymddangos yn feddw.</w:t>
            </w:r>
          </w:p>
        </w:tc>
      </w:tr>
      <w:tr w:rsidR="00DA3607" w:rsidRPr="000D0602" w14:paraId="1C904B84" w14:textId="77777777" w:rsidTr="009F7541">
        <w:tc>
          <w:tcPr>
            <w:tcW w:w="2689" w:type="dxa"/>
            <w:shd w:val="clear" w:color="auto" w:fill="FFFFFF" w:themeFill="background1"/>
          </w:tcPr>
          <w:p w14:paraId="796CBB48" w14:textId="0B60966D" w:rsidR="00DA3607" w:rsidRPr="000D0602" w:rsidRDefault="00E53C95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Maent yn rhy brysur / ar frys</w:t>
            </w:r>
          </w:p>
        </w:tc>
        <w:tc>
          <w:tcPr>
            <w:tcW w:w="6700" w:type="dxa"/>
            <w:shd w:val="clear" w:color="auto" w:fill="FFFFFF" w:themeFill="background1"/>
          </w:tcPr>
          <w:p w14:paraId="5B59BC0E" w14:textId="1DFE5318" w:rsidR="00DA3607" w:rsidRPr="000D0602" w:rsidRDefault="00DA3607" w:rsidP="00C1404D">
            <w:pPr>
              <w:adjustRightInd w:val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hAnsiTheme="minorHAnsi"/>
              </w:rPr>
              <w:t>Hyd yn oed os ydynt yn stopio am eiliad i weld sut mae rhywun, neu’n ffonio 999, gall wneud byd o wahaniaeth. Gallent hefyd ofyn i bobl eraill helpu os nad ydynt yn gallu o gwbl.</w:t>
            </w:r>
          </w:p>
        </w:tc>
      </w:tr>
    </w:tbl>
    <w:p w14:paraId="341194EF" w14:textId="77777777" w:rsidR="009F7541" w:rsidRPr="009F7541" w:rsidRDefault="009F7541" w:rsidP="009F7541">
      <w:pPr>
        <w:pStyle w:val="ListParagraph"/>
        <w:widowControl/>
        <w:numPr>
          <w:ilvl w:val="0"/>
          <w:numId w:val="0"/>
        </w:numPr>
        <w:autoSpaceDE/>
        <w:autoSpaceDN/>
        <w:spacing w:after="120" w:line="276" w:lineRule="auto"/>
        <w:ind w:left="360"/>
        <w:contextualSpacing/>
        <w:rPr>
          <w:rFonts w:asciiTheme="minorHAnsi" w:eastAsia="MS Gothic" w:hAnsiTheme="minorHAnsi" w:cs="Arial"/>
          <w:bCs/>
          <w:i/>
          <w:szCs w:val="20"/>
        </w:rPr>
      </w:pPr>
    </w:p>
    <w:p w14:paraId="58CCEEDF" w14:textId="218B53B1" w:rsidR="00D02DFA" w:rsidRPr="00D02DFA" w:rsidRDefault="009F7541" w:rsidP="00E268CB">
      <w:pPr>
        <w:pStyle w:val="ListParagraph"/>
        <w:widowControl/>
        <w:numPr>
          <w:ilvl w:val="0"/>
          <w:numId w:val="3"/>
        </w:numPr>
        <w:autoSpaceDE/>
        <w:autoSpaceDN/>
        <w:spacing w:after="120" w:line="276" w:lineRule="auto"/>
        <w:contextualSpacing/>
        <w:rPr>
          <w:rFonts w:asciiTheme="minorHAnsi" w:eastAsia="MS Gothic" w:hAnsiTheme="minorHAnsi" w:cs="Arial"/>
          <w:bCs/>
          <w:i/>
          <w:szCs w:val="20"/>
        </w:rPr>
      </w:pPr>
      <w:r>
        <w:rPr>
          <w:rFonts w:asciiTheme="minorHAnsi" w:hAnsiTheme="minorHAnsi"/>
        </w:rPr>
        <w:t>G</w:t>
      </w:r>
      <w:r w:rsidR="00D02DFA">
        <w:rPr>
          <w:rFonts w:asciiTheme="minorHAnsi" w:hAnsiTheme="minorHAnsi"/>
        </w:rPr>
        <w:t>ofynnwch i’r grwpiau rannu a thrafod eu syniadau ar gyfer goresgyn rhwystrau i helpu. Gallech ddefnyddio’r cwestiynau cynorthwyol a awgrymir isod:</w:t>
      </w:r>
    </w:p>
    <w:p w14:paraId="48F4BB9A" w14:textId="77777777" w:rsidR="00D02DFA" w:rsidRPr="000D0602" w:rsidRDefault="00D02DFA" w:rsidP="00C1404D">
      <w:pPr>
        <w:pStyle w:val="ListParagraph"/>
        <w:spacing w:after="120" w:line="240" w:lineRule="auto"/>
        <w:ind w:left="397" w:right="-624"/>
        <w:rPr>
          <w:szCs w:val="22"/>
        </w:rPr>
      </w:pPr>
      <w:r>
        <w:t xml:space="preserve">A yw’r grwpiau’n gweld themâu yn dod i’r amlwg o’u trafodaethau? </w:t>
      </w:r>
    </w:p>
    <w:p w14:paraId="6FCDCD92" w14:textId="77777777" w:rsidR="00D02DFA" w:rsidRPr="000D0602" w:rsidRDefault="00D02DFA" w:rsidP="00C1404D">
      <w:pPr>
        <w:pStyle w:val="ListParagraph"/>
        <w:spacing w:after="120" w:line="240" w:lineRule="auto"/>
        <w:ind w:left="397" w:right="-624"/>
        <w:rPr>
          <w:szCs w:val="22"/>
        </w:rPr>
      </w:pPr>
      <w:r>
        <w:t>Beth allai’r canlyniadau fod os na fydd rhywun yn cael help os ydynt yn wynebu argyfwng cymorth cyntaf?</w:t>
      </w:r>
    </w:p>
    <w:p w14:paraId="3A1FD063" w14:textId="2158ECAC" w:rsidR="00D03CD4" w:rsidRPr="00D03CD4" w:rsidRDefault="00D02DFA" w:rsidP="00C1404D">
      <w:pPr>
        <w:pStyle w:val="ListParagraph"/>
        <w:spacing w:after="120" w:line="240" w:lineRule="auto"/>
        <w:ind w:left="397" w:right="-624"/>
        <w:rPr>
          <w:szCs w:val="22"/>
        </w:rPr>
      </w:pPr>
      <w:r>
        <w:t>Beth allai gymell rhywun i ddewis helpu?</w:t>
      </w:r>
    </w:p>
    <w:p w14:paraId="6089A876" w14:textId="72A55ED0" w:rsidR="005C5757" w:rsidRPr="000D0602" w:rsidRDefault="005C5757" w:rsidP="003B5494">
      <w:pPr>
        <w:pStyle w:val="Heading2"/>
        <w:spacing w:after="120"/>
      </w:pPr>
      <w:r>
        <w:t>Crynhoi</w:t>
      </w:r>
    </w:p>
    <w:p w14:paraId="10312AB3" w14:textId="5F7CAFB1" w:rsidR="00DA3607" w:rsidRPr="00DA3607" w:rsidRDefault="002333EE" w:rsidP="009F7541">
      <w:pPr>
        <w:pStyle w:val="BodyText"/>
        <w:rPr>
          <w:rFonts w:ascii="Arial" w:eastAsia="MS Gothic" w:hAnsi="Arial" w:cs="Arial"/>
          <w:bCs/>
          <w:lang w:val="en-US" w:eastAsia="en-US" w:bidi="ar-SA"/>
        </w:rPr>
      </w:pPr>
      <w:r>
        <w:t xml:space="preserve">Trafodwch bwysigrwydd helpu eraill, gall hyd yn oed ychydig bach o help wneud gwahaniaeth enfawr. Nawr ystyriwch pa rinweddau sydd gan bobl sy’n helpu a pha rinweddau helpu sydd gan y bobl ifanc drwy gyflwyno’r gweithgaredd nodweddion Helpu – ymarferwch y gweithgaredd ar y </w:t>
      </w:r>
      <w:hyperlink r:id="rId18" w:history="1">
        <w:r>
          <w:rPr>
            <w:rStyle w:val="Hyperlink"/>
          </w:rPr>
          <w:t>dudalen we Dewis Helpu</w:t>
        </w:r>
      </w:hyperlink>
      <w:r>
        <w:t>.</w:t>
      </w:r>
    </w:p>
    <w:sectPr w:rsidR="00DA3607" w:rsidRPr="00DA3607" w:rsidSect="00DD2C5A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567" w:right="2129" w:bottom="1375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6FD7" w14:textId="77777777" w:rsidR="00DD2C5A" w:rsidRDefault="00DD2C5A">
      <w:r>
        <w:separator/>
      </w:r>
    </w:p>
  </w:endnote>
  <w:endnote w:type="continuationSeparator" w:id="0">
    <w:p w14:paraId="65C0E1E2" w14:textId="77777777" w:rsidR="00DD2C5A" w:rsidRDefault="00D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4C77DB8B" w:rsidR="00D63748" w:rsidRDefault="00C1404D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D2E3744" wp14:editId="79E11F73">
          <wp:simplePos x="0" y="0"/>
          <wp:positionH relativeFrom="page">
            <wp:posOffset>537</wp:posOffset>
          </wp:positionH>
          <wp:positionV relativeFrom="page">
            <wp:posOffset>9639007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D63748" w:rsidRDefault="00D63748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CB07" w14:textId="77777777" w:rsidR="00DD2C5A" w:rsidRDefault="00DD2C5A">
      <w:r>
        <w:separator/>
      </w:r>
    </w:p>
  </w:footnote>
  <w:footnote w:type="continuationSeparator" w:id="0">
    <w:p w14:paraId="711D5530" w14:textId="77777777" w:rsidR="00DD2C5A" w:rsidRDefault="00D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591218C6" w:rsidR="00D63748" w:rsidRDefault="00C1404D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64D5AEB" wp14:editId="2F31AE32">
          <wp:simplePos x="0" y="0"/>
          <wp:positionH relativeFrom="page">
            <wp:posOffset>537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682D9F97" w:rsidR="00D63748" w:rsidRPr="009D5FD0" w:rsidRDefault="00D63748" w:rsidP="00C1404D">
    <w:pPr>
      <w:pStyle w:val="PageHeadingContinuation"/>
      <w:tabs>
        <w:tab w:val="clear" w:pos="6318"/>
        <w:tab w:val="left" w:pos="4678"/>
      </w:tabs>
      <w:ind w:right="-709"/>
      <w:rPr>
        <w:color w:val="EE2A24" w:themeColor="text2"/>
      </w:rPr>
    </w:pPr>
    <w:r>
      <w:t>Dewis helpu – gweithgaredd dysgu</w:t>
    </w:r>
    <w:r>
      <w:tab/>
    </w:r>
    <w:r>
      <w:tab/>
    </w:r>
    <w:r>
      <w:tab/>
    </w:r>
    <w:r w:rsidR="00C1404D">
      <w:t xml:space="preserve">                            </w:t>
    </w:r>
    <w:r>
      <w:t xml:space="preserve">Modiwl: </w:t>
    </w:r>
    <w:r>
      <w:rPr>
        <w:rStyle w:val="Red"/>
      </w:rPr>
      <w:t>Helpu eraill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D63748" w:rsidRDefault="00D63748" w:rsidP="009D5FD0">
    <w:pPr>
      <w:pStyle w:val="Header"/>
    </w:pPr>
  </w:p>
  <w:p w14:paraId="7A1FFD8E" w14:textId="77777777" w:rsidR="00D63748" w:rsidRPr="009D5FD0" w:rsidRDefault="00D63748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169635F7"/>
    <w:multiLevelType w:val="hybridMultilevel"/>
    <w:tmpl w:val="1770A99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15324D"/>
    <w:multiLevelType w:val="hybridMultilevel"/>
    <w:tmpl w:val="F78EC5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A5888"/>
    <w:multiLevelType w:val="hybridMultilevel"/>
    <w:tmpl w:val="310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67227">
    <w:abstractNumId w:val="0"/>
  </w:num>
  <w:num w:numId="2" w16cid:durableId="1744832387">
    <w:abstractNumId w:val="1"/>
  </w:num>
  <w:num w:numId="3" w16cid:durableId="1959723727">
    <w:abstractNumId w:val="2"/>
  </w:num>
  <w:num w:numId="4" w16cid:durableId="3717287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379AF"/>
    <w:rsid w:val="0007797C"/>
    <w:rsid w:val="00082CEB"/>
    <w:rsid w:val="0008502C"/>
    <w:rsid w:val="000870E5"/>
    <w:rsid w:val="000D0602"/>
    <w:rsid w:val="00121780"/>
    <w:rsid w:val="00136219"/>
    <w:rsid w:val="001B1BD3"/>
    <w:rsid w:val="001E42B8"/>
    <w:rsid w:val="002333EE"/>
    <w:rsid w:val="00290D87"/>
    <w:rsid w:val="002C2266"/>
    <w:rsid w:val="00317769"/>
    <w:rsid w:val="003469A5"/>
    <w:rsid w:val="00394654"/>
    <w:rsid w:val="00396D32"/>
    <w:rsid w:val="003A7D2D"/>
    <w:rsid w:val="003B5494"/>
    <w:rsid w:val="003C1F61"/>
    <w:rsid w:val="00407A44"/>
    <w:rsid w:val="00461BD9"/>
    <w:rsid w:val="00472FAD"/>
    <w:rsid w:val="00476C93"/>
    <w:rsid w:val="004E038D"/>
    <w:rsid w:val="004E6233"/>
    <w:rsid w:val="00503BB0"/>
    <w:rsid w:val="00514D4F"/>
    <w:rsid w:val="00522C62"/>
    <w:rsid w:val="00570C45"/>
    <w:rsid w:val="0058315A"/>
    <w:rsid w:val="005904B1"/>
    <w:rsid w:val="005B1591"/>
    <w:rsid w:val="005C5757"/>
    <w:rsid w:val="005D7B40"/>
    <w:rsid w:val="005E0328"/>
    <w:rsid w:val="00623D3F"/>
    <w:rsid w:val="006742BF"/>
    <w:rsid w:val="00683FB7"/>
    <w:rsid w:val="006F0E52"/>
    <w:rsid w:val="007439AF"/>
    <w:rsid w:val="0075220F"/>
    <w:rsid w:val="00772CC0"/>
    <w:rsid w:val="007D14D2"/>
    <w:rsid w:val="007F0BC9"/>
    <w:rsid w:val="00825BA6"/>
    <w:rsid w:val="00867FFC"/>
    <w:rsid w:val="0089051B"/>
    <w:rsid w:val="008B32BB"/>
    <w:rsid w:val="0091430B"/>
    <w:rsid w:val="009D21F6"/>
    <w:rsid w:val="009D5FD0"/>
    <w:rsid w:val="009F7541"/>
    <w:rsid w:val="00A1560B"/>
    <w:rsid w:val="00A2042C"/>
    <w:rsid w:val="00A379A9"/>
    <w:rsid w:val="00A82857"/>
    <w:rsid w:val="00AA69D6"/>
    <w:rsid w:val="00B054FE"/>
    <w:rsid w:val="00B12F90"/>
    <w:rsid w:val="00B6097F"/>
    <w:rsid w:val="00B769A4"/>
    <w:rsid w:val="00BA2794"/>
    <w:rsid w:val="00BA336B"/>
    <w:rsid w:val="00BF623A"/>
    <w:rsid w:val="00C1404D"/>
    <w:rsid w:val="00C45FD5"/>
    <w:rsid w:val="00C603F9"/>
    <w:rsid w:val="00C6771F"/>
    <w:rsid w:val="00C76181"/>
    <w:rsid w:val="00C7684B"/>
    <w:rsid w:val="00C8006B"/>
    <w:rsid w:val="00C97917"/>
    <w:rsid w:val="00CB0ECD"/>
    <w:rsid w:val="00CE32A2"/>
    <w:rsid w:val="00D02DFA"/>
    <w:rsid w:val="00D03CD4"/>
    <w:rsid w:val="00D22F92"/>
    <w:rsid w:val="00D45D1B"/>
    <w:rsid w:val="00D63748"/>
    <w:rsid w:val="00D665AB"/>
    <w:rsid w:val="00D95CCB"/>
    <w:rsid w:val="00DA3607"/>
    <w:rsid w:val="00DA74DA"/>
    <w:rsid w:val="00DC14F9"/>
    <w:rsid w:val="00DD2C5A"/>
    <w:rsid w:val="00DE1B47"/>
    <w:rsid w:val="00E110C2"/>
    <w:rsid w:val="00E15946"/>
    <w:rsid w:val="00E268CB"/>
    <w:rsid w:val="00E53C95"/>
    <w:rsid w:val="00E715C5"/>
    <w:rsid w:val="00E8467B"/>
    <w:rsid w:val="00EF6F1E"/>
    <w:rsid w:val="00F0390B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  <w:rsid w:val="1BA6DBCA"/>
    <w:rsid w:val="545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secondary/helping-others/choosing-to-help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irstaidchampions.redcross.org.uk/secondary/helping-others/exploring-bystanders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guidance-and-suppor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fontTable" Target="fontTable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BA54BA-EC3F-4D1D-BA12-BABA2C170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E9096-A9E0-46DF-9111-5AAD2D35EB6E}"/>
</file>

<file path=customXml/itemProps3.xml><?xml version="1.0" encoding="utf-8"?>
<ds:datastoreItem xmlns:ds="http://schemas.openxmlformats.org/officeDocument/2006/customXml" ds:itemID="{57E0EEA7-009A-454B-93BB-C78699209D1D}"/>
</file>

<file path=customXml/itemProps4.xml><?xml version="1.0" encoding="utf-8"?>
<ds:datastoreItem xmlns:ds="http://schemas.openxmlformats.org/officeDocument/2006/customXml" ds:itemID="{D0C24FB0-117B-4E04-92CA-4E99FDF29AA4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0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3</cp:revision>
  <cp:lastPrinted>2023-12-30T13:34:00Z</cp:lastPrinted>
  <dcterms:created xsi:type="dcterms:W3CDTF">2023-12-30T13:34:00Z</dcterms:created>
  <dcterms:modified xsi:type="dcterms:W3CDTF">2023-12-30T13:34:00Z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